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5E5E05" w14:textId="496BA372" w:rsidR="006B225F" w:rsidRPr="008F786B" w:rsidRDefault="006B225F" w:rsidP="006B225F">
      <w:pPr>
        <w:widowControl w:val="0"/>
        <w:tabs>
          <w:tab w:val="right" w:pos="9639"/>
        </w:tabs>
        <w:spacing w:after="0"/>
        <w:rPr>
          <w:rFonts w:ascii="Arial" w:eastAsia="SimSun" w:hAnsi="Arial"/>
          <w:b/>
          <w:bCs/>
          <w:i/>
          <w:sz w:val="32"/>
          <w:lang w:eastAsia="zh-CN"/>
        </w:rPr>
      </w:pPr>
      <w:bookmarkStart w:id="0" w:name="OLE_LINK5"/>
      <w:bookmarkStart w:id="1" w:name="OLE_LINK6"/>
      <w:r w:rsidRPr="008F786B">
        <w:rPr>
          <w:rFonts w:ascii="Arial" w:eastAsia="SimSun" w:hAnsi="Arial"/>
          <w:b/>
          <w:bCs/>
          <w:sz w:val="24"/>
        </w:rPr>
        <w:t>3GPP T</w:t>
      </w:r>
      <w:bookmarkStart w:id="2" w:name="_Ref452454252"/>
      <w:bookmarkEnd w:id="2"/>
      <w:r w:rsidRPr="008F786B">
        <w:rPr>
          <w:rFonts w:ascii="Arial" w:eastAsia="SimSun" w:hAnsi="Arial"/>
          <w:b/>
          <w:bCs/>
          <w:sz w:val="24"/>
        </w:rPr>
        <w:t xml:space="preserve">SG-RAN </w:t>
      </w:r>
      <w:r w:rsidRPr="008F786B">
        <w:rPr>
          <w:rFonts w:ascii="Arial" w:eastAsia="SimSun" w:hAnsi="Arial"/>
          <w:b/>
          <w:sz w:val="24"/>
        </w:rPr>
        <w:t>WG4 Meeting #11</w:t>
      </w:r>
      <w:r>
        <w:rPr>
          <w:rFonts w:ascii="Arial" w:eastAsia="SimSun" w:hAnsi="Arial"/>
          <w:b/>
          <w:sz w:val="24"/>
        </w:rPr>
        <w:t>7</w:t>
      </w:r>
      <w:r w:rsidRPr="008F786B">
        <w:rPr>
          <w:rFonts w:ascii="Arial" w:eastAsia="SimSun" w:hAnsi="Arial"/>
          <w:b/>
          <w:bCs/>
          <w:sz w:val="24"/>
        </w:rPr>
        <w:tab/>
      </w:r>
      <w:r w:rsidRPr="001C5E24">
        <w:t xml:space="preserve"> </w:t>
      </w:r>
      <w:r w:rsidRPr="006F06D5">
        <w:rPr>
          <w:rFonts w:ascii="Arial" w:eastAsia="SimSun" w:hAnsi="Arial"/>
          <w:b/>
          <w:bCs/>
          <w:sz w:val="24"/>
        </w:rPr>
        <w:t>R4-25</w:t>
      </w:r>
      <w:r w:rsidR="000A1B52" w:rsidRPr="006F06D5">
        <w:rPr>
          <w:rFonts w:ascii="Arial" w:eastAsia="SimSun" w:hAnsi="Arial"/>
          <w:b/>
          <w:bCs/>
          <w:sz w:val="24"/>
        </w:rPr>
        <w:t>21403</w:t>
      </w:r>
    </w:p>
    <w:bookmarkEnd w:id="0"/>
    <w:bookmarkEnd w:id="1"/>
    <w:p w14:paraId="3D499ADE" w14:textId="77777777" w:rsidR="006B225F" w:rsidRPr="00B26A8A" w:rsidRDefault="006B225F" w:rsidP="006B225F">
      <w:pPr>
        <w:widowControl w:val="0"/>
        <w:spacing w:after="0"/>
        <w:rPr>
          <w:rFonts w:ascii="Arial" w:eastAsia="SimSun" w:hAnsi="Arial"/>
          <w:b/>
          <w:bCs/>
          <w:sz w:val="24"/>
        </w:rPr>
      </w:pPr>
      <w:r>
        <w:rPr>
          <w:rFonts w:ascii="Arial" w:hAnsi="Arial" w:cs="Arial"/>
          <w:b/>
          <w:sz w:val="22"/>
        </w:rPr>
        <w:t>Dallas, USA, 17th – 21st November, 2025</w:t>
      </w:r>
    </w:p>
    <w:p w14:paraId="4BC71834" w14:textId="77777777" w:rsidR="006B225F" w:rsidRPr="008F786B" w:rsidRDefault="006B225F" w:rsidP="006B225F">
      <w:pPr>
        <w:widowControl w:val="0"/>
        <w:spacing w:after="0"/>
        <w:rPr>
          <w:rFonts w:ascii="Arial" w:eastAsia="SimSun" w:hAnsi="Arial"/>
          <w:b/>
          <w:bCs/>
          <w:sz w:val="24"/>
          <w:lang w:eastAsia="ja-JP"/>
        </w:rPr>
      </w:pPr>
    </w:p>
    <w:p w14:paraId="2FF86FC3" w14:textId="77777777" w:rsidR="006B225F" w:rsidRPr="008F786B" w:rsidRDefault="006B225F" w:rsidP="006B225F">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68E462C1" w14:textId="2463FAD8" w:rsidR="006B225F" w:rsidRPr="008F786B" w:rsidRDefault="006B225F" w:rsidP="006B225F">
      <w:pPr>
        <w:ind w:left="1985" w:hanging="1985"/>
        <w:rPr>
          <w:rFonts w:ascii="Arial" w:eastAsia="Calibri" w:hAnsi="Arial" w:cs="Arial"/>
          <w:b/>
          <w:bCs/>
          <w:sz w:val="24"/>
        </w:rPr>
      </w:pPr>
      <w:r w:rsidRPr="008F786B">
        <w:rPr>
          <w:rFonts w:ascii="Arial" w:eastAsia="Calibri" w:hAnsi="Arial" w:cs="Arial"/>
          <w:b/>
          <w:bCs/>
          <w:sz w:val="24"/>
        </w:rPr>
        <w:t>Title:</w:t>
      </w:r>
      <w:r w:rsidRPr="008F786B">
        <w:rPr>
          <w:rFonts w:ascii="Arial" w:eastAsia="Calibri" w:hAnsi="Arial" w:cs="Arial"/>
          <w:b/>
          <w:bCs/>
          <w:sz w:val="24"/>
        </w:rPr>
        <w:tab/>
      </w:r>
      <w:r w:rsidRPr="006B225F">
        <w:rPr>
          <w:rFonts w:ascii="Arial" w:eastAsia="Calibri" w:hAnsi="Arial" w:cs="Arial"/>
          <w:b/>
          <w:bCs/>
          <w:sz w:val="24"/>
        </w:rPr>
        <w:t>On High power UE (HPUE) for NR single carrier operation</w:t>
      </w:r>
    </w:p>
    <w:p w14:paraId="1CAD7AEE" w14:textId="162EE206" w:rsidR="006B225F" w:rsidRPr="008F786B" w:rsidRDefault="006B225F" w:rsidP="006B225F">
      <w:pPr>
        <w:tabs>
          <w:tab w:val="left" w:pos="1985"/>
        </w:tabs>
        <w:spacing w:after="120"/>
        <w:rPr>
          <w:rFonts w:ascii="Arial" w:eastAsia="MS Mincho" w:hAnsi="Arial" w:cs="Arial"/>
          <w:b/>
          <w:bCs/>
          <w:sz w:val="24"/>
        </w:rPr>
      </w:pPr>
      <w:r w:rsidRPr="008F786B">
        <w:rPr>
          <w:rFonts w:ascii="Arial" w:eastAsia="MS Mincho" w:hAnsi="Arial" w:cs="Arial"/>
          <w:b/>
          <w:bCs/>
          <w:sz w:val="24"/>
        </w:rPr>
        <w:t>Agenda item:</w:t>
      </w:r>
      <w:r w:rsidRPr="008F786B">
        <w:rPr>
          <w:rFonts w:ascii="Arial" w:eastAsia="MS Mincho" w:hAnsi="Arial" w:cs="Arial"/>
          <w:b/>
          <w:bCs/>
          <w:sz w:val="24"/>
        </w:rPr>
        <w:tab/>
      </w:r>
      <w:r w:rsidRPr="001C2D2C">
        <w:rPr>
          <w:rFonts w:ascii="Arial" w:eastAsia="MS Mincho" w:hAnsi="Arial" w:cs="Arial"/>
          <w:b/>
          <w:bCs/>
          <w:sz w:val="24"/>
        </w:rPr>
        <w:t>7.</w:t>
      </w:r>
      <w:r>
        <w:rPr>
          <w:rFonts w:ascii="Arial" w:eastAsia="MS Mincho" w:hAnsi="Arial" w:cs="Arial"/>
          <w:b/>
          <w:bCs/>
          <w:sz w:val="24"/>
        </w:rPr>
        <w:t>1</w:t>
      </w:r>
      <w:r w:rsidRPr="001C2D2C">
        <w:rPr>
          <w:rFonts w:ascii="Arial" w:eastAsia="MS Mincho" w:hAnsi="Arial" w:cs="Arial"/>
          <w:b/>
          <w:bCs/>
          <w:sz w:val="24"/>
        </w:rPr>
        <w:t>.</w:t>
      </w:r>
      <w:r>
        <w:rPr>
          <w:rFonts w:ascii="Arial" w:eastAsia="MS Mincho" w:hAnsi="Arial" w:cs="Arial"/>
          <w:b/>
          <w:bCs/>
          <w:sz w:val="24"/>
        </w:rPr>
        <w:t>4</w:t>
      </w:r>
    </w:p>
    <w:p w14:paraId="40B0047F" w14:textId="1C70A4F5" w:rsidR="00ED73B5" w:rsidRDefault="006B225F" w:rsidP="00ED73B5">
      <w:pPr>
        <w:tabs>
          <w:tab w:val="left" w:pos="1985"/>
        </w:tabs>
        <w:jc w:val="both"/>
        <w:rPr>
          <w:rFonts w:ascii="Arial" w:hAnsi="Arial" w:cs="Arial"/>
          <w:sz w:val="22"/>
          <w:lang w:eastAsia="zh-CN"/>
        </w:rPr>
      </w:pPr>
      <w:r w:rsidRPr="008F786B">
        <w:rPr>
          <w:rFonts w:ascii="Arial" w:eastAsia="Calibri" w:hAnsi="Arial" w:cs="Arial"/>
          <w:b/>
          <w:bCs/>
          <w:sz w:val="24"/>
        </w:rPr>
        <w:t>Document for:</w:t>
      </w:r>
      <w:r w:rsidRPr="008F786B">
        <w:rPr>
          <w:rFonts w:ascii="Arial" w:eastAsia="Calibri" w:hAnsi="Arial" w:cs="Arial"/>
          <w:b/>
          <w:bCs/>
          <w:sz w:val="24"/>
        </w:rPr>
        <w:tab/>
        <w:t>Discussion</w:t>
      </w:r>
    </w:p>
    <w:p w14:paraId="0192C59D" w14:textId="61CE06E0" w:rsidR="003C45F2" w:rsidRDefault="003C45F2" w:rsidP="003C45F2">
      <w:pPr>
        <w:pStyle w:val="Heading1"/>
        <w:ind w:left="0" w:firstLine="0"/>
        <w:rPr>
          <w:lang w:eastAsia="zh-CN"/>
        </w:rPr>
      </w:pPr>
      <w:r>
        <w:rPr>
          <w:lang w:eastAsia="zh-CN"/>
        </w:rPr>
        <w:t>1</w:t>
      </w:r>
      <w:r>
        <w:rPr>
          <w:lang w:eastAsia="zh-CN"/>
        </w:rPr>
        <w:tab/>
      </w:r>
      <w:r>
        <w:rPr>
          <w:lang w:eastAsia="zh-CN"/>
        </w:rPr>
        <w:tab/>
      </w:r>
      <w:r>
        <w:rPr>
          <w:lang w:eastAsia="zh-CN"/>
        </w:rPr>
        <w:tab/>
      </w:r>
      <w:r>
        <w:rPr>
          <w:lang w:eastAsia="zh-CN"/>
        </w:rPr>
        <w:tab/>
        <w:t>Introduction</w:t>
      </w:r>
    </w:p>
    <w:p w14:paraId="13C58D7E" w14:textId="5DA20F99" w:rsidR="00360F6B" w:rsidRDefault="00360F6B" w:rsidP="003C45F2">
      <w:pPr>
        <w:rPr>
          <w:lang w:eastAsia="zh-CN"/>
        </w:rPr>
      </w:pPr>
      <w:r>
        <w:rPr>
          <w:lang w:eastAsia="zh-CN"/>
        </w:rPr>
        <w:t>New Rel-19 WI for 5G-A UE RF was approved</w:t>
      </w:r>
      <w:r w:rsidR="003C77DF">
        <w:rPr>
          <w:lang w:eastAsia="zh-CN"/>
        </w:rPr>
        <w:t xml:space="preserve"> [1].</w:t>
      </w:r>
      <w:r>
        <w:rPr>
          <w:lang w:eastAsia="zh-CN"/>
        </w:rPr>
        <w:t xml:space="preserve"> In this contribution we focus on </w:t>
      </w:r>
      <w:r w:rsidRPr="00360F6B">
        <w:rPr>
          <w:lang w:eastAsia="zh-CN"/>
        </w:rPr>
        <w:t>High power UE (HPUE) for NR single carrier operation</w:t>
      </w:r>
      <w:r>
        <w:rPr>
          <w:lang w:eastAsia="zh-CN"/>
        </w:rPr>
        <w:t xml:space="preserve"> objectives</w:t>
      </w:r>
    </w:p>
    <w:p w14:paraId="29DE4A2C" w14:textId="0718EC14" w:rsidR="00360F6B" w:rsidRDefault="00360F6B" w:rsidP="003C45F2">
      <w:pPr>
        <w:rPr>
          <w:lang w:eastAsia="zh-CN"/>
        </w:rPr>
      </w:pPr>
      <w:r>
        <w:rPr>
          <w:lang w:eastAsia="zh-CN"/>
        </w:rPr>
        <w:t xml:space="preserve">As a re-cap of the </w:t>
      </w:r>
      <w:proofErr w:type="spellStart"/>
      <w:r>
        <w:rPr>
          <w:lang w:eastAsia="zh-CN"/>
        </w:rPr>
        <w:t>objctive</w:t>
      </w:r>
      <w:proofErr w:type="spellEnd"/>
      <w:r>
        <w:rPr>
          <w:lang w:eastAsia="zh-CN"/>
        </w:rPr>
        <w:t>:</w:t>
      </w:r>
    </w:p>
    <w:p w14:paraId="2CE90B7E" w14:textId="77777777" w:rsidR="00360F6B" w:rsidRPr="00A61082" w:rsidRDefault="00360F6B" w:rsidP="00360F6B">
      <w:pPr>
        <w:spacing w:after="60"/>
        <w:jc w:val="both"/>
        <w:rPr>
          <w:lang w:eastAsia="zh-CN"/>
        </w:rPr>
      </w:pPr>
      <w:r w:rsidRPr="00243D4C">
        <w:rPr>
          <w:b/>
        </w:rPr>
        <w:t xml:space="preserve">High power UE (HPUE) for </w:t>
      </w:r>
      <w:r>
        <w:rPr>
          <w:b/>
        </w:rPr>
        <w:t>NR single carrier operation</w:t>
      </w:r>
    </w:p>
    <w:p w14:paraId="624820DB" w14:textId="77777777" w:rsidR="00605EBA" w:rsidRPr="00E82761" w:rsidRDefault="00605EBA" w:rsidP="00605EBA">
      <w:pPr>
        <w:pStyle w:val="ListParagraph"/>
        <w:widowControl w:val="0"/>
        <w:numPr>
          <w:ilvl w:val="0"/>
          <w:numId w:val="7"/>
        </w:numPr>
        <w:overflowPunct/>
        <w:autoSpaceDE/>
        <w:autoSpaceDN/>
        <w:adjustRightInd/>
        <w:spacing w:after="0"/>
        <w:ind w:firstLineChars="0"/>
        <w:jc w:val="both"/>
        <w:textAlignment w:val="auto"/>
      </w:pPr>
      <w:r w:rsidRPr="00E82761">
        <w:rPr>
          <w:rFonts w:hint="eastAsia"/>
        </w:rPr>
        <w:t>Specify the UE RF requirements for single carrier TDD to support 4Tx for CPE/FWA UE with 4x26dBm PA configurations</w:t>
      </w:r>
    </w:p>
    <w:p w14:paraId="04216BD9" w14:textId="77777777" w:rsidR="00605EBA" w:rsidRPr="00E82761" w:rsidRDefault="00605EBA" w:rsidP="00605EBA">
      <w:pPr>
        <w:pStyle w:val="ListParagraph"/>
        <w:widowControl w:val="0"/>
        <w:numPr>
          <w:ilvl w:val="1"/>
          <w:numId w:val="7"/>
        </w:numPr>
        <w:overflowPunct/>
        <w:autoSpaceDE/>
        <w:autoSpaceDN/>
        <w:adjustRightInd/>
        <w:spacing w:after="0"/>
        <w:ind w:firstLineChars="0"/>
        <w:jc w:val="both"/>
        <w:textAlignment w:val="auto"/>
      </w:pPr>
      <w:r w:rsidRPr="00E82761">
        <w:t xml:space="preserve">Co-existence study </w:t>
      </w:r>
      <w:r w:rsidRPr="00E82761">
        <w:rPr>
          <w:rFonts w:eastAsia="DengXian" w:hint="eastAsia"/>
        </w:rPr>
        <w:t>for ACLR, specify ACLR requirements if needed</w:t>
      </w:r>
    </w:p>
    <w:p w14:paraId="11330D32" w14:textId="77777777" w:rsidR="00605EBA" w:rsidRPr="00E82761" w:rsidRDefault="00605EBA" w:rsidP="00605EBA">
      <w:pPr>
        <w:pStyle w:val="ListParagraph"/>
        <w:widowControl w:val="0"/>
        <w:numPr>
          <w:ilvl w:val="1"/>
          <w:numId w:val="7"/>
        </w:numPr>
        <w:overflowPunct/>
        <w:autoSpaceDE/>
        <w:autoSpaceDN/>
        <w:adjustRightInd/>
        <w:spacing w:after="0"/>
        <w:ind w:firstLineChars="0"/>
        <w:jc w:val="both"/>
        <w:textAlignment w:val="auto"/>
      </w:pPr>
      <w:r w:rsidRPr="00E82761">
        <w:t>Specify the UE RF requirements including maximum output power (MOP), MPR requirements, etc.</w:t>
      </w:r>
    </w:p>
    <w:p w14:paraId="6E8DF4D4" w14:textId="77777777" w:rsidR="00605EBA" w:rsidRPr="00E82761" w:rsidRDefault="00605EBA" w:rsidP="00605EBA">
      <w:pPr>
        <w:pStyle w:val="ListParagraph"/>
        <w:widowControl w:val="0"/>
        <w:numPr>
          <w:ilvl w:val="2"/>
          <w:numId w:val="7"/>
        </w:numPr>
        <w:overflowPunct/>
        <w:autoSpaceDE/>
        <w:autoSpaceDN/>
        <w:adjustRightInd/>
        <w:spacing w:after="0"/>
        <w:ind w:firstLineChars="0"/>
        <w:jc w:val="both"/>
        <w:textAlignment w:val="auto"/>
      </w:pPr>
      <w:r w:rsidRPr="00E82761">
        <w:t xml:space="preserve">Supporting 4x4 UL MIMO and </w:t>
      </w:r>
      <w:proofErr w:type="spellStart"/>
      <w:r w:rsidRPr="00E82761">
        <w:t>TxD</w:t>
      </w:r>
      <w:proofErr w:type="spellEnd"/>
    </w:p>
    <w:p w14:paraId="56F655A9" w14:textId="77777777" w:rsidR="00605EBA" w:rsidRPr="00E82761" w:rsidRDefault="00605EBA" w:rsidP="00605EBA">
      <w:pPr>
        <w:pStyle w:val="ListParagraph"/>
        <w:widowControl w:val="0"/>
        <w:numPr>
          <w:ilvl w:val="1"/>
          <w:numId w:val="7"/>
        </w:numPr>
        <w:overflowPunct/>
        <w:autoSpaceDE/>
        <w:autoSpaceDN/>
        <w:adjustRightInd/>
        <w:spacing w:after="0"/>
        <w:ind w:firstLineChars="0"/>
        <w:jc w:val="both"/>
        <w:textAlignment w:val="auto"/>
      </w:pPr>
      <w:r w:rsidRPr="00E82761">
        <w:t>Specify the band specific requirements for exemplary bands</w:t>
      </w:r>
    </w:p>
    <w:p w14:paraId="43411CEB" w14:textId="77777777" w:rsidR="00605EBA" w:rsidRPr="00E82761" w:rsidRDefault="00605EBA" w:rsidP="00605EBA">
      <w:pPr>
        <w:pStyle w:val="ListParagraph"/>
        <w:widowControl w:val="0"/>
        <w:numPr>
          <w:ilvl w:val="2"/>
          <w:numId w:val="7"/>
        </w:numPr>
        <w:overflowPunct/>
        <w:autoSpaceDE/>
        <w:autoSpaceDN/>
        <w:adjustRightInd/>
        <w:spacing w:after="0"/>
        <w:ind w:firstLineChars="0"/>
        <w:jc w:val="both"/>
        <w:textAlignment w:val="auto"/>
      </w:pPr>
      <w:r w:rsidRPr="00E82761">
        <w:rPr>
          <w:rFonts w:hint="eastAsia"/>
        </w:rPr>
        <w:t>E</w:t>
      </w:r>
      <w:r w:rsidRPr="00E82761">
        <w:t>xample bands: n41, n77/n78, n79, n104</w:t>
      </w:r>
    </w:p>
    <w:p w14:paraId="33FF4C1F" w14:textId="77777777" w:rsidR="00605EBA" w:rsidRPr="00E82761" w:rsidRDefault="00605EBA" w:rsidP="00605EBA">
      <w:pPr>
        <w:pStyle w:val="ListParagraph"/>
        <w:widowControl w:val="0"/>
        <w:numPr>
          <w:ilvl w:val="1"/>
          <w:numId w:val="7"/>
        </w:numPr>
        <w:overflowPunct/>
        <w:autoSpaceDE/>
        <w:autoSpaceDN/>
        <w:adjustRightInd/>
        <w:spacing w:after="0"/>
        <w:ind w:firstLineChars="0"/>
        <w:jc w:val="both"/>
        <w:textAlignment w:val="auto"/>
      </w:pPr>
      <w:r w:rsidRPr="00E82761">
        <w:rPr>
          <w:rFonts w:eastAsia="DengXian"/>
        </w:rPr>
        <w:t>Maximum output power is up to 32 dBm</w:t>
      </w:r>
    </w:p>
    <w:p w14:paraId="6418188D" w14:textId="77777777" w:rsidR="00605EBA" w:rsidRPr="00E82761" w:rsidRDefault="00605EBA" w:rsidP="00605EBA">
      <w:pPr>
        <w:pStyle w:val="ListParagraph"/>
        <w:widowControl w:val="0"/>
        <w:numPr>
          <w:ilvl w:val="2"/>
          <w:numId w:val="7"/>
        </w:numPr>
        <w:overflowPunct/>
        <w:autoSpaceDE/>
        <w:autoSpaceDN/>
        <w:adjustRightInd/>
        <w:spacing w:after="0"/>
        <w:ind w:firstLineChars="0"/>
        <w:jc w:val="both"/>
        <w:textAlignment w:val="auto"/>
      </w:pPr>
      <w:r w:rsidRPr="00E82761">
        <w:t>RAN4 to determine whether to reuse PC1 or introduce new power class</w:t>
      </w:r>
    </w:p>
    <w:p w14:paraId="0B72CA85" w14:textId="77777777" w:rsidR="00605EBA" w:rsidRDefault="00605EBA" w:rsidP="00605EBA"/>
    <w:p w14:paraId="4DCFF601" w14:textId="77777777" w:rsidR="00605EBA" w:rsidRPr="00E82761" w:rsidRDefault="00605EBA" w:rsidP="00605EBA">
      <w:pPr>
        <w:pStyle w:val="ListParagraph"/>
        <w:widowControl w:val="0"/>
        <w:numPr>
          <w:ilvl w:val="0"/>
          <w:numId w:val="7"/>
        </w:numPr>
        <w:overflowPunct/>
        <w:autoSpaceDE/>
        <w:autoSpaceDN/>
        <w:adjustRightInd/>
        <w:spacing w:after="0"/>
        <w:ind w:firstLineChars="0"/>
        <w:jc w:val="both"/>
        <w:textAlignment w:val="auto"/>
      </w:pPr>
      <w:r w:rsidRPr="00E82761">
        <w:t>PC1.5 with 2Tx for FDD bands for handheld and FWA UE</w:t>
      </w:r>
    </w:p>
    <w:p w14:paraId="3E1D6C37" w14:textId="77777777" w:rsidR="00605EBA" w:rsidRPr="00E82761" w:rsidRDefault="00605EBA" w:rsidP="00605EBA">
      <w:pPr>
        <w:pStyle w:val="ListParagraph"/>
        <w:widowControl w:val="0"/>
        <w:numPr>
          <w:ilvl w:val="1"/>
          <w:numId w:val="7"/>
        </w:numPr>
        <w:overflowPunct/>
        <w:autoSpaceDE/>
        <w:autoSpaceDN/>
        <w:adjustRightInd/>
        <w:spacing w:after="0"/>
        <w:ind w:firstLineChars="0"/>
        <w:jc w:val="both"/>
        <w:textAlignment w:val="auto"/>
      </w:pPr>
      <w:r w:rsidRPr="00E82761">
        <w:t>Specify the UE RF requirements including maximum output power (MOP), MPR requirements, etc.</w:t>
      </w:r>
    </w:p>
    <w:p w14:paraId="09CD4A62" w14:textId="77777777" w:rsidR="00605EBA" w:rsidRPr="00E82761" w:rsidRDefault="00605EBA" w:rsidP="00605EBA">
      <w:pPr>
        <w:pStyle w:val="ListParagraph"/>
        <w:widowControl w:val="0"/>
        <w:numPr>
          <w:ilvl w:val="2"/>
          <w:numId w:val="7"/>
        </w:numPr>
        <w:overflowPunct/>
        <w:autoSpaceDE/>
        <w:autoSpaceDN/>
        <w:adjustRightInd/>
        <w:spacing w:after="0"/>
        <w:ind w:firstLineChars="0"/>
        <w:jc w:val="both"/>
        <w:textAlignment w:val="auto"/>
      </w:pPr>
      <w:r w:rsidRPr="00E82761">
        <w:t xml:space="preserve">Supporting 2x2 UL MIMO and </w:t>
      </w:r>
      <w:proofErr w:type="spellStart"/>
      <w:r w:rsidRPr="00E82761">
        <w:t>TxD</w:t>
      </w:r>
      <w:proofErr w:type="spellEnd"/>
    </w:p>
    <w:p w14:paraId="23AB4142" w14:textId="77777777" w:rsidR="00605EBA" w:rsidRPr="00E82761" w:rsidRDefault="00605EBA" w:rsidP="00605EBA">
      <w:pPr>
        <w:pStyle w:val="ListParagraph"/>
        <w:widowControl w:val="0"/>
        <w:numPr>
          <w:ilvl w:val="2"/>
          <w:numId w:val="7"/>
        </w:numPr>
        <w:overflowPunct/>
        <w:autoSpaceDE/>
        <w:autoSpaceDN/>
        <w:adjustRightInd/>
        <w:spacing w:after="0"/>
        <w:ind w:firstLineChars="0"/>
        <w:jc w:val="both"/>
        <w:textAlignment w:val="auto"/>
      </w:pPr>
      <w:r w:rsidRPr="00E82761">
        <w:t>Baseline PA configuration: 2 x 26 dBm</w:t>
      </w:r>
    </w:p>
    <w:p w14:paraId="7BF34888" w14:textId="77777777" w:rsidR="00605EBA" w:rsidRPr="00E82761" w:rsidRDefault="00605EBA" w:rsidP="00605EBA">
      <w:pPr>
        <w:pStyle w:val="ListParagraph"/>
        <w:widowControl w:val="0"/>
        <w:numPr>
          <w:ilvl w:val="1"/>
          <w:numId w:val="7"/>
        </w:numPr>
        <w:overflowPunct/>
        <w:autoSpaceDE/>
        <w:autoSpaceDN/>
        <w:adjustRightInd/>
        <w:spacing w:after="0"/>
        <w:ind w:firstLineChars="0"/>
        <w:jc w:val="both"/>
        <w:textAlignment w:val="auto"/>
      </w:pPr>
      <w:r w:rsidRPr="00E82761">
        <w:t>Specify the band specific requirements for exemplary bands</w:t>
      </w:r>
    </w:p>
    <w:p w14:paraId="3F327527" w14:textId="77777777" w:rsidR="00605EBA" w:rsidRPr="00E82761" w:rsidRDefault="00605EBA" w:rsidP="00605EBA">
      <w:pPr>
        <w:pStyle w:val="ListParagraph"/>
        <w:widowControl w:val="0"/>
        <w:numPr>
          <w:ilvl w:val="1"/>
          <w:numId w:val="7"/>
        </w:numPr>
        <w:overflowPunct/>
        <w:autoSpaceDE/>
        <w:autoSpaceDN/>
        <w:adjustRightInd/>
        <w:spacing w:after="0"/>
        <w:ind w:firstLineChars="0"/>
        <w:jc w:val="both"/>
        <w:textAlignment w:val="auto"/>
      </w:pPr>
      <w:r w:rsidRPr="00E82761">
        <w:rPr>
          <w:rFonts w:hint="eastAsia"/>
        </w:rPr>
        <w:t>E</w:t>
      </w:r>
      <w:r w:rsidRPr="00E82761">
        <w:t>xample bands: n1, n25</w:t>
      </w:r>
    </w:p>
    <w:p w14:paraId="0DC53ACE" w14:textId="77777777" w:rsidR="00605EBA" w:rsidRDefault="00605EBA" w:rsidP="00605EBA">
      <w:pPr>
        <w:rPr>
          <w:lang w:val="en-US"/>
        </w:rPr>
      </w:pPr>
    </w:p>
    <w:p w14:paraId="626D97F2" w14:textId="77777777" w:rsidR="00605EBA" w:rsidRPr="00D254EF" w:rsidRDefault="00605EBA" w:rsidP="00605EBA">
      <w:pPr>
        <w:pStyle w:val="ListParagraph"/>
        <w:widowControl w:val="0"/>
        <w:numPr>
          <w:ilvl w:val="0"/>
          <w:numId w:val="7"/>
        </w:numPr>
        <w:overflowPunct/>
        <w:autoSpaceDE/>
        <w:autoSpaceDN/>
        <w:adjustRightInd/>
        <w:spacing w:after="0"/>
        <w:ind w:firstLineChars="0"/>
        <w:jc w:val="both"/>
        <w:textAlignment w:val="auto"/>
      </w:pPr>
      <w:r w:rsidRPr="00D254EF">
        <w:t>PC1.5 1Tx for TDD bands for FWA</w:t>
      </w:r>
      <w:r w:rsidRPr="00D254EF">
        <w:rPr>
          <w:rFonts w:eastAsia="DengXian" w:hint="eastAsia"/>
        </w:rPr>
        <w:t xml:space="preserve"> </w:t>
      </w:r>
      <w:r w:rsidRPr="00D254EF">
        <w:t>UE</w:t>
      </w:r>
    </w:p>
    <w:p w14:paraId="216B1813" w14:textId="77777777" w:rsidR="00605EBA" w:rsidRPr="00D254EF" w:rsidRDefault="00605EBA" w:rsidP="00605EBA">
      <w:pPr>
        <w:pStyle w:val="ListParagraph"/>
        <w:widowControl w:val="0"/>
        <w:numPr>
          <w:ilvl w:val="1"/>
          <w:numId w:val="7"/>
        </w:numPr>
        <w:overflowPunct/>
        <w:autoSpaceDE/>
        <w:autoSpaceDN/>
        <w:adjustRightInd/>
        <w:spacing w:after="0"/>
        <w:ind w:firstLineChars="0"/>
        <w:jc w:val="both"/>
        <w:textAlignment w:val="auto"/>
      </w:pPr>
      <w:r w:rsidRPr="00D254EF">
        <w:t>Study the possibility of applying PC1.5 with 2Tx MPR/A-MPR requirements to PC1.5 with 1Tx, if feasible, specify the corresponding UE RF requirements, including maximum output power (MOP), MPR/A-MPR requirements, etc.</w:t>
      </w:r>
    </w:p>
    <w:p w14:paraId="24875FBB" w14:textId="77777777" w:rsidR="00605EBA" w:rsidRPr="00D254EF" w:rsidRDefault="00605EBA" w:rsidP="00605EBA">
      <w:pPr>
        <w:pStyle w:val="ListParagraph"/>
        <w:widowControl w:val="0"/>
        <w:numPr>
          <w:ilvl w:val="2"/>
          <w:numId w:val="7"/>
        </w:numPr>
        <w:overflowPunct/>
        <w:autoSpaceDE/>
        <w:autoSpaceDN/>
        <w:adjustRightInd/>
        <w:spacing w:after="0"/>
        <w:ind w:firstLineChars="0"/>
        <w:jc w:val="both"/>
        <w:textAlignment w:val="auto"/>
      </w:pPr>
      <w:r w:rsidRPr="00D254EF">
        <w:t>Baseline PA configuration: 1 x 29 dBm</w:t>
      </w:r>
    </w:p>
    <w:p w14:paraId="78703FB4" w14:textId="77777777" w:rsidR="00605EBA" w:rsidRPr="00D254EF" w:rsidRDefault="00605EBA" w:rsidP="00605EBA">
      <w:pPr>
        <w:pStyle w:val="ListParagraph"/>
        <w:widowControl w:val="0"/>
        <w:numPr>
          <w:ilvl w:val="2"/>
          <w:numId w:val="7"/>
        </w:numPr>
        <w:overflowPunct/>
        <w:autoSpaceDE/>
        <w:autoSpaceDN/>
        <w:adjustRightInd/>
        <w:spacing w:after="0"/>
        <w:ind w:firstLineChars="0"/>
        <w:jc w:val="both"/>
        <w:textAlignment w:val="auto"/>
      </w:pPr>
      <w:r w:rsidRPr="00D254EF">
        <w:rPr>
          <w:rFonts w:hint="eastAsia"/>
        </w:rPr>
        <w:t>E</w:t>
      </w:r>
      <w:r w:rsidRPr="00D254EF">
        <w:t>xample bands: n41, n77/n78, n79</w:t>
      </w:r>
    </w:p>
    <w:p w14:paraId="0548D421" w14:textId="77777777" w:rsidR="00605EBA" w:rsidRPr="00D254EF" w:rsidRDefault="00605EBA" w:rsidP="00605EBA">
      <w:pPr>
        <w:pStyle w:val="ListParagraph"/>
        <w:widowControl w:val="0"/>
        <w:numPr>
          <w:ilvl w:val="1"/>
          <w:numId w:val="7"/>
        </w:numPr>
        <w:overflowPunct/>
        <w:autoSpaceDE/>
        <w:autoSpaceDN/>
        <w:adjustRightInd/>
        <w:spacing w:after="0"/>
        <w:ind w:firstLineChars="0"/>
        <w:jc w:val="both"/>
        <w:textAlignment w:val="auto"/>
      </w:pPr>
      <w:r w:rsidRPr="00D254EF">
        <w:t>This work is to start in 2026 Q4</w:t>
      </w:r>
    </w:p>
    <w:p w14:paraId="55FEB3A7" w14:textId="77777777" w:rsidR="00605EBA" w:rsidRPr="00D254EF" w:rsidRDefault="00605EBA" w:rsidP="00605EBA">
      <w:pPr>
        <w:jc w:val="both"/>
        <w:rPr>
          <w:lang w:val="en-US"/>
        </w:rPr>
      </w:pPr>
    </w:p>
    <w:p w14:paraId="273EFA51" w14:textId="77777777" w:rsidR="00605EBA" w:rsidRPr="00E82761" w:rsidRDefault="00605EBA" w:rsidP="00605EBA">
      <w:pPr>
        <w:pStyle w:val="ListParagraph"/>
        <w:widowControl w:val="0"/>
        <w:numPr>
          <w:ilvl w:val="0"/>
          <w:numId w:val="7"/>
        </w:numPr>
        <w:overflowPunct/>
        <w:autoSpaceDE/>
        <w:autoSpaceDN/>
        <w:adjustRightInd/>
        <w:spacing w:after="0"/>
        <w:ind w:firstLineChars="0"/>
        <w:jc w:val="both"/>
        <w:textAlignment w:val="auto"/>
      </w:pPr>
      <w:r w:rsidRPr="00E82761">
        <w:t>2Tx for TDD bands for FWA UE</w:t>
      </w:r>
    </w:p>
    <w:p w14:paraId="3615B770" w14:textId="77777777" w:rsidR="00605EBA" w:rsidRPr="00E82761" w:rsidRDefault="00605EBA" w:rsidP="00605EBA">
      <w:pPr>
        <w:pStyle w:val="ListParagraph"/>
        <w:widowControl w:val="0"/>
        <w:numPr>
          <w:ilvl w:val="1"/>
          <w:numId w:val="7"/>
        </w:numPr>
        <w:overflowPunct/>
        <w:autoSpaceDE/>
        <w:autoSpaceDN/>
        <w:adjustRightInd/>
        <w:spacing w:after="0"/>
        <w:ind w:firstLineChars="0"/>
        <w:jc w:val="both"/>
        <w:textAlignment w:val="auto"/>
      </w:pPr>
      <w:r w:rsidRPr="00E82761">
        <w:t>Study the possibility of applying PC1 with 4Tx A-MPR/MPR requirements to PC1 with 2Tx, if feasible, specify the corresponding UE RF requirements, including maximum output power (MOP), MPR/A-MPR requirements, etc.</w:t>
      </w:r>
    </w:p>
    <w:p w14:paraId="7A2B1E7F" w14:textId="77777777" w:rsidR="00605EBA" w:rsidRPr="00E82761" w:rsidRDefault="00605EBA" w:rsidP="00605EBA">
      <w:pPr>
        <w:pStyle w:val="ListParagraph"/>
        <w:widowControl w:val="0"/>
        <w:numPr>
          <w:ilvl w:val="2"/>
          <w:numId w:val="7"/>
        </w:numPr>
        <w:overflowPunct/>
        <w:autoSpaceDE/>
        <w:autoSpaceDN/>
        <w:adjustRightInd/>
        <w:spacing w:after="0"/>
        <w:ind w:firstLineChars="0"/>
        <w:jc w:val="both"/>
        <w:textAlignment w:val="auto"/>
      </w:pPr>
      <w:r w:rsidRPr="00E82761">
        <w:t>Baseline PA configuration: 2 x 29 dBm</w:t>
      </w:r>
    </w:p>
    <w:p w14:paraId="633DF408" w14:textId="77777777" w:rsidR="00605EBA" w:rsidRPr="00E82761" w:rsidRDefault="00605EBA" w:rsidP="00605EBA">
      <w:pPr>
        <w:pStyle w:val="ListParagraph"/>
        <w:widowControl w:val="0"/>
        <w:numPr>
          <w:ilvl w:val="2"/>
          <w:numId w:val="7"/>
        </w:numPr>
        <w:overflowPunct/>
        <w:autoSpaceDE/>
        <w:autoSpaceDN/>
        <w:adjustRightInd/>
        <w:spacing w:after="0"/>
        <w:ind w:firstLineChars="0"/>
        <w:jc w:val="both"/>
        <w:textAlignment w:val="auto"/>
      </w:pPr>
      <w:r w:rsidRPr="00E82761">
        <w:rPr>
          <w:rFonts w:hint="eastAsia"/>
        </w:rPr>
        <w:t>E</w:t>
      </w:r>
      <w:r w:rsidRPr="00E82761">
        <w:t>xample bands: n41, n77/n78, n79, n104</w:t>
      </w:r>
    </w:p>
    <w:p w14:paraId="5AC7C786" w14:textId="77777777" w:rsidR="00605EBA" w:rsidRPr="00E82761" w:rsidRDefault="00605EBA" w:rsidP="00605EBA">
      <w:pPr>
        <w:pStyle w:val="ListParagraph"/>
        <w:widowControl w:val="0"/>
        <w:numPr>
          <w:ilvl w:val="1"/>
          <w:numId w:val="7"/>
        </w:numPr>
        <w:overflowPunct/>
        <w:autoSpaceDE/>
        <w:autoSpaceDN/>
        <w:adjustRightInd/>
        <w:spacing w:after="0"/>
        <w:ind w:firstLineChars="0"/>
        <w:jc w:val="both"/>
        <w:textAlignment w:val="auto"/>
      </w:pPr>
      <w:r w:rsidRPr="00E82761">
        <w:rPr>
          <w:rFonts w:eastAsia="DengXian"/>
        </w:rPr>
        <w:t>Maximum output power is up to 32 dBm</w:t>
      </w:r>
    </w:p>
    <w:p w14:paraId="3D3E39BE" w14:textId="77777777" w:rsidR="00605EBA" w:rsidRPr="00E82761" w:rsidRDefault="00605EBA" w:rsidP="00605EBA">
      <w:pPr>
        <w:pStyle w:val="ListParagraph"/>
        <w:widowControl w:val="0"/>
        <w:numPr>
          <w:ilvl w:val="2"/>
          <w:numId w:val="7"/>
        </w:numPr>
        <w:overflowPunct/>
        <w:autoSpaceDE/>
        <w:autoSpaceDN/>
        <w:adjustRightInd/>
        <w:spacing w:after="0"/>
        <w:ind w:firstLineChars="0"/>
        <w:jc w:val="both"/>
        <w:textAlignment w:val="auto"/>
      </w:pPr>
      <w:r w:rsidRPr="00E82761">
        <w:rPr>
          <w:rFonts w:eastAsia="DengXian"/>
        </w:rPr>
        <w:t>RAN4 to determine whether to reuse PC1 or introduce new power class</w:t>
      </w:r>
    </w:p>
    <w:p w14:paraId="173A149A" w14:textId="77777777" w:rsidR="00605EBA" w:rsidRPr="00E82761" w:rsidRDefault="00605EBA" w:rsidP="00605EBA">
      <w:pPr>
        <w:pStyle w:val="ListParagraph"/>
        <w:widowControl w:val="0"/>
        <w:numPr>
          <w:ilvl w:val="1"/>
          <w:numId w:val="7"/>
        </w:numPr>
        <w:overflowPunct/>
        <w:autoSpaceDE/>
        <w:autoSpaceDN/>
        <w:adjustRightInd/>
        <w:spacing w:afterLines="100" w:after="240"/>
        <w:ind w:firstLineChars="0"/>
        <w:jc w:val="both"/>
        <w:textAlignment w:val="auto"/>
      </w:pPr>
      <w:r w:rsidRPr="00E82761">
        <w:t>This work is to start in 2026 Q4</w:t>
      </w:r>
    </w:p>
    <w:p w14:paraId="359E2FB0" w14:textId="7E98A596" w:rsidR="00DC3781" w:rsidRDefault="003C45F2" w:rsidP="00360F6B">
      <w:pPr>
        <w:pStyle w:val="Heading1"/>
        <w:rPr>
          <w:lang w:eastAsia="zh-CN"/>
        </w:rPr>
      </w:pPr>
      <w:r>
        <w:rPr>
          <w:lang w:eastAsia="zh-CN"/>
        </w:rPr>
        <w:lastRenderedPageBreak/>
        <w:t>2</w:t>
      </w:r>
      <w:r>
        <w:rPr>
          <w:lang w:eastAsia="zh-CN"/>
        </w:rPr>
        <w:tab/>
        <w:t>Discussion</w:t>
      </w:r>
    </w:p>
    <w:p w14:paraId="411565ED" w14:textId="5DB6F623" w:rsidR="0051564E" w:rsidRPr="0051564E" w:rsidRDefault="0051564E" w:rsidP="002F62E1">
      <w:pPr>
        <w:pStyle w:val="Heading2"/>
        <w:rPr>
          <w:lang w:eastAsia="zh-CN"/>
        </w:rPr>
      </w:pPr>
      <w:r>
        <w:rPr>
          <w:lang w:eastAsia="zh-CN"/>
        </w:rPr>
        <w:t>2.1</w:t>
      </w:r>
      <w:r>
        <w:rPr>
          <w:lang w:eastAsia="zh-CN"/>
        </w:rPr>
        <w:tab/>
        <w:t>4Tx PC1</w:t>
      </w:r>
    </w:p>
    <w:p w14:paraId="26710898" w14:textId="36995271" w:rsidR="00605EBA" w:rsidRDefault="00605EBA" w:rsidP="00605EBA">
      <w:pPr>
        <w:rPr>
          <w:rFonts w:eastAsia="SimSun"/>
          <w:lang w:eastAsia="zh-CN"/>
        </w:rPr>
      </w:pPr>
      <w:r>
        <w:rPr>
          <w:rFonts w:eastAsia="SimSun"/>
          <w:lang w:eastAsia="zh-CN"/>
        </w:rPr>
        <w:t>Purpose of the first objecti</w:t>
      </w:r>
      <w:r w:rsidR="001A718B">
        <w:rPr>
          <w:rFonts w:eastAsia="SimSun"/>
          <w:lang w:eastAsia="zh-CN"/>
        </w:rPr>
        <w:t>v</w:t>
      </w:r>
      <w:r>
        <w:rPr>
          <w:rFonts w:eastAsia="SimSun"/>
          <w:lang w:eastAsia="zh-CN"/>
        </w:rPr>
        <w:t>e</w:t>
      </w:r>
      <w:r w:rsidR="00DF5341" w:rsidRPr="00DF5341">
        <w:t xml:space="preserve"> </w:t>
      </w:r>
      <w:r w:rsidR="00885B2E">
        <w:t>“</w:t>
      </w:r>
      <w:r w:rsidR="00DF5341" w:rsidRPr="00DF5341">
        <w:rPr>
          <w:rFonts w:eastAsia="SimSun"/>
          <w:b/>
          <w:bCs/>
          <w:lang w:eastAsia="zh-CN"/>
        </w:rPr>
        <w:t>single carrier TDD to support 4Tx for CPE/FWA UE with 4x26dBm PA configurations</w:t>
      </w:r>
      <w:r w:rsidR="00885B2E">
        <w:rPr>
          <w:rFonts w:eastAsia="SimSun"/>
          <w:b/>
          <w:bCs/>
          <w:lang w:eastAsia="zh-CN"/>
        </w:rPr>
        <w:t>”</w:t>
      </w:r>
      <w:r>
        <w:rPr>
          <w:rFonts w:eastAsia="SimSun"/>
          <w:lang w:eastAsia="zh-CN"/>
        </w:rPr>
        <w:t xml:space="preserve"> is to enable to build</w:t>
      </w:r>
      <w:r w:rsidR="000A48F3">
        <w:rPr>
          <w:rFonts w:eastAsia="SimSun"/>
          <w:lang w:eastAsia="zh-CN"/>
        </w:rPr>
        <w:t xml:space="preserve"> FWA device</w:t>
      </w:r>
      <w:r w:rsidR="004030A4" w:rsidRPr="004030A4">
        <w:rPr>
          <w:rFonts w:eastAsia="SimSun"/>
          <w:lang w:eastAsia="zh-CN"/>
        </w:rPr>
        <w:t xml:space="preserve"> </w:t>
      </w:r>
      <w:r w:rsidR="004030A4">
        <w:rPr>
          <w:rFonts w:eastAsia="SimSun"/>
          <w:lang w:eastAsia="zh-CN"/>
        </w:rPr>
        <w:t>that can produce power class 1 level of output power</w:t>
      </w:r>
      <w:r w:rsidR="000A48F3">
        <w:rPr>
          <w:rFonts w:eastAsia="SimSun"/>
          <w:lang w:eastAsia="zh-CN"/>
        </w:rPr>
        <w:t xml:space="preserve"> using current off-the-self </w:t>
      </w:r>
      <w:r w:rsidR="001B118D">
        <w:rPr>
          <w:rFonts w:eastAsia="SimSun"/>
          <w:lang w:eastAsia="zh-CN"/>
        </w:rPr>
        <w:t>components</w:t>
      </w:r>
      <w:r w:rsidR="009666C9">
        <w:rPr>
          <w:rFonts w:eastAsia="SimSun"/>
          <w:lang w:eastAsia="zh-CN"/>
        </w:rPr>
        <w:t xml:space="preserve">. Currently power class 1 specifications assume that </w:t>
      </w:r>
      <w:r w:rsidR="00047154">
        <w:rPr>
          <w:rFonts w:eastAsia="SimSun"/>
          <w:lang w:eastAsia="zh-CN"/>
        </w:rPr>
        <w:t xml:space="preserve">single PA Tx architecture is used and </w:t>
      </w:r>
      <w:r w:rsidR="001B139F">
        <w:rPr>
          <w:rFonts w:eastAsia="SimSun"/>
          <w:lang w:eastAsia="zh-CN"/>
        </w:rPr>
        <w:t>availability of these PC1 PAs and filters that can tolerate</w:t>
      </w:r>
      <w:r w:rsidR="00C12798">
        <w:rPr>
          <w:rFonts w:eastAsia="SimSun"/>
          <w:lang w:eastAsia="zh-CN"/>
        </w:rPr>
        <w:t xml:space="preserve"> such a </w:t>
      </w:r>
      <w:r w:rsidR="00C436A0">
        <w:rPr>
          <w:rFonts w:eastAsia="SimSun"/>
          <w:lang w:eastAsia="zh-CN"/>
        </w:rPr>
        <w:t>high-power</w:t>
      </w:r>
      <w:r w:rsidR="00C12798">
        <w:rPr>
          <w:rFonts w:eastAsia="SimSun"/>
          <w:lang w:eastAsia="zh-CN"/>
        </w:rPr>
        <w:t xml:space="preserve"> level is limited.</w:t>
      </w:r>
    </w:p>
    <w:p w14:paraId="4EA44826" w14:textId="1C7E3A23" w:rsidR="008C16E1" w:rsidRDefault="008C16E1" w:rsidP="00605EBA">
      <w:pPr>
        <w:rPr>
          <w:rFonts w:eastAsia="SimSun"/>
          <w:lang w:eastAsia="zh-CN"/>
        </w:rPr>
      </w:pPr>
      <w:r>
        <w:rPr>
          <w:rFonts w:eastAsia="SimSun"/>
          <w:lang w:eastAsia="zh-CN"/>
        </w:rPr>
        <w:t>26 dBm P</w:t>
      </w:r>
      <w:r w:rsidR="00634344">
        <w:rPr>
          <w:rFonts w:eastAsia="SimSun"/>
          <w:lang w:eastAsia="zh-CN"/>
        </w:rPr>
        <w:t xml:space="preserve">As </w:t>
      </w:r>
      <w:r w:rsidR="004C6262">
        <w:rPr>
          <w:rFonts w:eastAsia="SimSun"/>
          <w:lang w:eastAsia="zh-CN"/>
        </w:rPr>
        <w:t xml:space="preserve">are nowadays common for TDD bands and all example bands of the WI are TDD bands. Using four 26 dBm PA the output power </w:t>
      </w:r>
      <w:r w:rsidR="00ED0235">
        <w:rPr>
          <w:rFonts w:eastAsia="SimSun"/>
          <w:lang w:eastAsia="zh-CN"/>
        </w:rPr>
        <w:t>would be 32 dBm if one does the math. Now power class 1 is 31 dBm.</w:t>
      </w:r>
      <w:r w:rsidR="00126A56">
        <w:rPr>
          <w:rFonts w:eastAsia="SimSun"/>
          <w:lang w:eastAsia="zh-CN"/>
        </w:rPr>
        <w:t xml:space="preserve"> In RAN#109 there was discussion how to solve the discrepancy, but no conclusion was reached. One way is to reuse PC1</w:t>
      </w:r>
      <w:r w:rsidR="00E5519B">
        <w:rPr>
          <w:rFonts w:eastAsia="SimSun"/>
          <w:lang w:eastAsia="zh-CN"/>
        </w:rPr>
        <w:t xml:space="preserve"> and rely to the fact that 32 dBm is still within tolerances. For this option a </w:t>
      </w:r>
      <w:proofErr w:type="spellStart"/>
      <w:r w:rsidR="00E5519B">
        <w:rPr>
          <w:rFonts w:eastAsia="SimSun"/>
          <w:lang w:eastAsia="zh-CN"/>
        </w:rPr>
        <w:t>concearn</w:t>
      </w:r>
      <w:proofErr w:type="spellEnd"/>
      <w:r w:rsidR="00E5519B">
        <w:rPr>
          <w:rFonts w:eastAsia="SimSun"/>
          <w:lang w:eastAsia="zh-CN"/>
        </w:rPr>
        <w:t xml:space="preserve"> was raised that in this case then a UE capability is needed to separate 1Tx and 4Tx UEs.</w:t>
      </w:r>
      <w:r w:rsidR="009D7A28">
        <w:rPr>
          <w:rFonts w:eastAsia="SimSun"/>
          <w:lang w:eastAsia="zh-CN"/>
        </w:rPr>
        <w:t xml:space="preserve"> Another proposed way was to define new power class 1bis</w:t>
      </w:r>
      <w:r w:rsidR="00F10A55">
        <w:rPr>
          <w:rFonts w:eastAsia="SimSun"/>
          <w:lang w:eastAsia="zh-CN"/>
        </w:rPr>
        <w:t xml:space="preserve"> which would be 32 dBm.</w:t>
      </w:r>
      <w:r w:rsidR="00741E8C">
        <w:rPr>
          <w:rFonts w:eastAsia="SimSun"/>
          <w:lang w:eastAsia="zh-CN"/>
        </w:rPr>
        <w:t xml:space="preserve"> With new power class there is no need for new UE capability to distinguish 1Tx and 4Tx.</w:t>
      </w:r>
    </w:p>
    <w:p w14:paraId="31891D38" w14:textId="6AB8BF79" w:rsidR="00741E8C" w:rsidRDefault="0051564E" w:rsidP="00605EBA">
      <w:pPr>
        <w:rPr>
          <w:rFonts w:eastAsia="SimSun"/>
          <w:lang w:eastAsia="zh-CN"/>
        </w:rPr>
      </w:pPr>
      <w:r>
        <w:rPr>
          <w:rFonts w:eastAsia="SimSun"/>
          <w:lang w:eastAsia="zh-CN"/>
        </w:rPr>
        <w:t>In previous RAN4 meeting WF for co-ex analysis was agreed [2] which listed two options to do the analysis.</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44040" w14:paraId="40053F52" w14:textId="77777777" w:rsidTr="002F6215">
        <w:tc>
          <w:tcPr>
            <w:tcW w:w="9639" w:type="dxa"/>
          </w:tcPr>
          <w:p w14:paraId="1163FCEA" w14:textId="77777777" w:rsidR="00D44040" w:rsidRDefault="00D44040" w:rsidP="00D44040">
            <w:pPr>
              <w:pStyle w:val="ListParagraph"/>
              <w:numPr>
                <w:ilvl w:val="0"/>
                <w:numId w:val="8"/>
              </w:numPr>
              <w:overflowPunct/>
              <w:autoSpaceDE/>
              <w:autoSpaceDN/>
              <w:adjustRightInd/>
              <w:snapToGrid w:val="0"/>
              <w:spacing w:afterLines="50" w:after="120" w:line="256" w:lineRule="auto"/>
              <w:ind w:firstLineChars="0"/>
              <w:jc w:val="both"/>
              <w:textAlignment w:val="auto"/>
              <w:rPr>
                <w:rFonts w:eastAsiaTheme="minorEastAsia"/>
                <w:lang w:eastAsia="zh-CN"/>
              </w:rPr>
            </w:pPr>
            <w:r>
              <w:rPr>
                <w:rFonts w:eastAsiaTheme="minorEastAsia"/>
                <w:lang w:eastAsia="zh-CN"/>
              </w:rPr>
              <w:t>Option 1</w:t>
            </w:r>
          </w:p>
          <w:p w14:paraId="43EA4638" w14:textId="77777777" w:rsidR="00D44040" w:rsidRDefault="00D44040" w:rsidP="00D44040">
            <w:pPr>
              <w:snapToGrid w:val="0"/>
              <w:spacing w:afterLines="50" w:after="120"/>
              <w:jc w:val="both"/>
              <w:rPr>
                <w:rFonts w:eastAsiaTheme="minorEastAsia"/>
                <w:lang w:eastAsia="zh-CN"/>
              </w:rPr>
            </w:pPr>
            <w:r>
              <w:rPr>
                <w:rFonts w:eastAsiaTheme="minorEastAsia"/>
                <w:lang w:eastAsia="zh-CN"/>
              </w:rPr>
              <w:t>Average throughput loss and 5%-</w:t>
            </w:r>
            <w:proofErr w:type="spellStart"/>
            <w:r>
              <w:rPr>
                <w:rFonts w:eastAsiaTheme="minorEastAsia"/>
                <w:lang w:eastAsia="zh-CN"/>
              </w:rPr>
              <w:t>ile</w:t>
            </w:r>
            <w:proofErr w:type="spellEnd"/>
            <w:r>
              <w:rPr>
                <w:rFonts w:eastAsiaTheme="minorEastAsia"/>
                <w:lang w:eastAsia="zh-CN"/>
              </w:rPr>
              <w:t xml:space="preserve"> throughput loss should be less than 5%.</w:t>
            </w:r>
          </w:p>
          <w:p w14:paraId="0D94A871" w14:textId="77777777" w:rsidR="00D44040" w:rsidRDefault="00D44040" w:rsidP="00D44040">
            <w:pPr>
              <w:pStyle w:val="ListParagraph"/>
              <w:numPr>
                <w:ilvl w:val="0"/>
                <w:numId w:val="9"/>
              </w:numPr>
              <w:overflowPunct/>
              <w:autoSpaceDE/>
              <w:autoSpaceDN/>
              <w:adjustRightInd/>
              <w:snapToGrid w:val="0"/>
              <w:spacing w:afterLines="50" w:after="120" w:line="256" w:lineRule="auto"/>
              <w:ind w:firstLineChars="0"/>
              <w:jc w:val="both"/>
              <w:textAlignment w:val="auto"/>
              <w:rPr>
                <w:rFonts w:eastAsiaTheme="minorEastAsia"/>
                <w:lang w:eastAsia="zh-CN"/>
              </w:rPr>
            </w:pPr>
            <w:r>
              <w:rPr>
                <w:rFonts w:eastAsiaTheme="minorEastAsia"/>
                <w:lang w:eastAsia="zh-CN"/>
              </w:rPr>
              <w:t>Option 2: The following procedure shall be performed to obtain the performance metric:</w:t>
            </w:r>
          </w:p>
          <w:p w14:paraId="1B0E9F37" w14:textId="77777777" w:rsidR="00D44040" w:rsidRDefault="00D44040" w:rsidP="00D44040">
            <w:pPr>
              <w:snapToGrid w:val="0"/>
              <w:spacing w:afterLines="50" w:after="120"/>
              <w:ind w:left="420"/>
              <w:jc w:val="both"/>
              <w:rPr>
                <w:rFonts w:eastAsiaTheme="minorEastAsia"/>
                <w:lang w:eastAsia="zh-CN"/>
              </w:rPr>
            </w:pPr>
            <w:r>
              <w:rPr>
                <w:rFonts w:eastAsiaTheme="minorEastAsia"/>
                <w:lang w:eastAsia="zh-CN"/>
              </w:rPr>
              <w:t>1)</w:t>
            </w:r>
            <w:r>
              <w:rPr>
                <w:rFonts w:eastAsiaTheme="minorEastAsia"/>
                <w:lang w:eastAsia="zh-CN"/>
              </w:rPr>
              <w:tab/>
              <w:t>Run the UL to UL coexistence study, assuming UE max TX power of both systems are 23 dBm. This corresponds to the coexistence of two commercial networks operating in adjacent channel and with similar deployment parameters. This is used as the reference. The victim system performance degradation results in this scenario are used as the baseline.</w:t>
            </w:r>
          </w:p>
          <w:p w14:paraId="1AFEC23F" w14:textId="77777777" w:rsidR="00D44040" w:rsidRDefault="00D44040" w:rsidP="00D44040">
            <w:pPr>
              <w:snapToGrid w:val="0"/>
              <w:spacing w:afterLines="50" w:after="120"/>
              <w:ind w:left="420"/>
              <w:jc w:val="both"/>
              <w:rPr>
                <w:rFonts w:eastAsiaTheme="minorEastAsia"/>
                <w:b/>
                <w:bCs/>
                <w:i/>
                <w:iCs/>
                <w:lang w:eastAsia="zh-CN"/>
              </w:rPr>
            </w:pPr>
            <w:r>
              <w:rPr>
                <w:rFonts w:eastAsiaTheme="minorEastAsia"/>
                <w:lang w:eastAsia="zh-CN"/>
              </w:rPr>
              <w:t>2)</w:t>
            </w:r>
            <w:r>
              <w:rPr>
                <w:rFonts w:eastAsiaTheme="minorEastAsia"/>
                <w:lang w:eastAsia="zh-CN"/>
              </w:rPr>
              <w:tab/>
              <w:t xml:space="preserve">Run the UL to UL coexistence study, assuming 32 dBm power class UE is deployed in interfering system only and obtain the victim system performance degradation results. </w:t>
            </w:r>
          </w:p>
          <w:p w14:paraId="6D1B0114" w14:textId="40EDD51C" w:rsidR="00D44040" w:rsidRDefault="00D44040" w:rsidP="00D44040">
            <w:pPr>
              <w:snapToGrid w:val="0"/>
              <w:spacing w:afterLines="50" w:after="120"/>
              <w:ind w:left="420"/>
              <w:jc w:val="both"/>
              <w:rPr>
                <w:rFonts w:eastAsia="SimSun"/>
                <w:lang w:eastAsia="zh-CN"/>
              </w:rPr>
            </w:pPr>
            <w:r>
              <w:rPr>
                <w:rFonts w:eastAsiaTheme="minorEastAsia"/>
                <w:lang w:eastAsia="zh-CN"/>
              </w:rPr>
              <w:t>3)</w:t>
            </w:r>
            <w:r>
              <w:rPr>
                <w:rFonts w:eastAsiaTheme="minorEastAsia"/>
                <w:lang w:eastAsia="zh-CN"/>
              </w:rPr>
              <w:tab/>
              <w:t>Compare the victim system performance degradation obtaining in steps 1) and 2), choose the 32 dBm UE ACLR value so that the victim system performance degradation due to 32 dBm UE in 2) is similar to 1).</w:t>
            </w:r>
          </w:p>
        </w:tc>
      </w:tr>
    </w:tbl>
    <w:p w14:paraId="6BE085EA" w14:textId="77777777" w:rsidR="00D44040" w:rsidRDefault="00D44040" w:rsidP="00605EBA">
      <w:pPr>
        <w:rPr>
          <w:rFonts w:eastAsia="SimSun"/>
          <w:lang w:eastAsia="zh-CN"/>
        </w:rPr>
      </w:pPr>
    </w:p>
    <w:p w14:paraId="655178EE" w14:textId="1D78227F" w:rsidR="0051564E" w:rsidRDefault="0051564E" w:rsidP="00605EBA">
      <w:pPr>
        <w:rPr>
          <w:rFonts w:eastAsia="SimSun"/>
          <w:lang w:eastAsia="zh-CN"/>
        </w:rPr>
      </w:pPr>
      <w:r>
        <w:rPr>
          <w:rFonts w:eastAsia="SimSun"/>
          <w:lang w:eastAsia="zh-CN"/>
        </w:rPr>
        <w:t>Based on our analysis [3] if RAN4 follows option 1 above then 32 dBm is feasible with 31 dB ACLR</w:t>
      </w:r>
    </w:p>
    <w:p w14:paraId="068DF60A" w14:textId="07678210" w:rsidR="00B05671" w:rsidRDefault="00B05671" w:rsidP="00760159">
      <w:pPr>
        <w:pStyle w:val="RAN4proposal"/>
      </w:pPr>
      <w:r w:rsidRPr="00760159">
        <w:t xml:space="preserve">Proposal 1: </w:t>
      </w:r>
      <w:r w:rsidR="0051564E" w:rsidRPr="002F62E1">
        <w:rPr>
          <w:rFonts w:eastAsia="SimSun"/>
          <w:lang w:eastAsia="zh-CN"/>
        </w:rPr>
        <w:t>If</w:t>
      </w:r>
      <w:r w:rsidR="0051564E" w:rsidRPr="00760159">
        <w:t xml:space="preserve"> </w:t>
      </w:r>
      <w:r w:rsidR="00DA6A39">
        <w:rPr>
          <w:rFonts w:eastAsiaTheme="minorEastAsia"/>
          <w:lang w:eastAsia="zh-CN"/>
        </w:rPr>
        <w:t>a</w:t>
      </w:r>
      <w:r w:rsidR="0051564E">
        <w:rPr>
          <w:rFonts w:eastAsiaTheme="minorEastAsia"/>
          <w:lang w:eastAsia="zh-CN"/>
        </w:rPr>
        <w:t>verage throughput loss and 5%-</w:t>
      </w:r>
      <w:proofErr w:type="spellStart"/>
      <w:r w:rsidR="0051564E">
        <w:rPr>
          <w:rFonts w:eastAsiaTheme="minorEastAsia"/>
          <w:lang w:eastAsia="zh-CN"/>
        </w:rPr>
        <w:t>ile</w:t>
      </w:r>
      <w:proofErr w:type="spellEnd"/>
      <w:r w:rsidR="0051564E">
        <w:rPr>
          <w:rFonts w:eastAsiaTheme="minorEastAsia"/>
          <w:lang w:eastAsia="zh-CN"/>
        </w:rPr>
        <w:t xml:space="preserve"> throughput loss should be less than 5% method for co-ex is chosen</w:t>
      </w:r>
      <w:r w:rsidR="001D4B4D">
        <w:rPr>
          <w:rFonts w:eastAsiaTheme="minorEastAsia"/>
          <w:lang w:eastAsia="zh-CN"/>
        </w:rPr>
        <w:t>,</w:t>
      </w:r>
      <w:r w:rsidR="0051564E">
        <w:rPr>
          <w:rFonts w:eastAsiaTheme="minorEastAsia"/>
          <w:lang w:eastAsia="zh-CN"/>
        </w:rPr>
        <w:t xml:space="preserve"> </w:t>
      </w:r>
      <w:r w:rsidR="0051564E" w:rsidRPr="00F670EB">
        <w:rPr>
          <w:rFonts w:eastAsiaTheme="minorEastAsia"/>
          <w:lang w:eastAsia="zh-CN"/>
        </w:rPr>
        <w:t>then</w:t>
      </w:r>
      <w:r w:rsidR="0051564E" w:rsidRPr="00F670EB">
        <w:rPr>
          <w:rFonts w:eastAsia="SimSun"/>
          <w:lang w:eastAsia="zh-CN"/>
        </w:rPr>
        <w:t xml:space="preserve"> d</w:t>
      </w:r>
      <w:r w:rsidRPr="00F670EB">
        <w:rPr>
          <w:rFonts w:eastAsia="SimSun"/>
          <w:lang w:eastAsia="zh-CN"/>
        </w:rPr>
        <w:t xml:space="preserve">efine new power class </w:t>
      </w:r>
      <w:r w:rsidR="00376E99">
        <w:rPr>
          <w:rFonts w:eastAsia="SimSun"/>
          <w:lang w:eastAsia="zh-CN"/>
        </w:rPr>
        <w:t>PC</w:t>
      </w:r>
      <w:r w:rsidRPr="00F670EB">
        <w:rPr>
          <w:rFonts w:eastAsia="SimSun"/>
          <w:lang w:eastAsia="zh-CN"/>
        </w:rPr>
        <w:t>1</w:t>
      </w:r>
      <w:r w:rsidR="00F31D6F">
        <w:rPr>
          <w:rFonts w:eastAsia="SimSun"/>
          <w:lang w:eastAsia="zh-CN"/>
        </w:rPr>
        <w:t>B</w:t>
      </w:r>
      <w:r w:rsidR="001618FF">
        <w:rPr>
          <w:rFonts w:eastAsia="SimSun"/>
          <w:lang w:eastAsia="zh-CN"/>
        </w:rPr>
        <w:t>is with</w:t>
      </w:r>
      <w:r w:rsidRPr="00F670EB">
        <w:rPr>
          <w:rFonts w:eastAsia="SimSun"/>
          <w:lang w:eastAsia="zh-CN"/>
        </w:rPr>
        <w:t xml:space="preserve"> 32 dBm</w:t>
      </w:r>
      <w:r w:rsidR="001618FF">
        <w:rPr>
          <w:rFonts w:eastAsia="SimSun"/>
          <w:lang w:eastAsia="zh-CN"/>
        </w:rPr>
        <w:t xml:space="preserve"> of maximum output power</w:t>
      </w:r>
      <w:r w:rsidRPr="00760159">
        <w:t>.</w:t>
      </w:r>
    </w:p>
    <w:p w14:paraId="0F2DD97C" w14:textId="5ED0586B" w:rsidR="001D5AE6" w:rsidRDefault="001D5AE6" w:rsidP="001D5AE6">
      <w:pPr>
        <w:rPr>
          <w:rFonts w:eastAsia="SimSun"/>
        </w:rPr>
      </w:pPr>
      <w:r>
        <w:rPr>
          <w:rFonts w:eastAsia="SimSun"/>
        </w:rPr>
        <w:t>Regarding the release indepen</w:t>
      </w:r>
      <w:r w:rsidR="008648E3">
        <w:rPr>
          <w:rFonts w:eastAsia="SimSun"/>
        </w:rPr>
        <w:t>dence</w:t>
      </w:r>
      <w:r w:rsidR="0083743E">
        <w:rPr>
          <w:rFonts w:eastAsia="SimSun"/>
        </w:rPr>
        <w:t xml:space="preserve">, it </w:t>
      </w:r>
      <w:r w:rsidR="00564220">
        <w:rPr>
          <w:rFonts w:eastAsia="SimSun"/>
        </w:rPr>
        <w:t xml:space="preserve">can only be determined once </w:t>
      </w:r>
      <w:r w:rsidR="00901FC0">
        <w:rPr>
          <w:rFonts w:eastAsia="SimSun"/>
        </w:rPr>
        <w:t xml:space="preserve">the decision regarding </w:t>
      </w:r>
      <w:r w:rsidR="00ED1C75">
        <w:rPr>
          <w:rFonts w:eastAsia="SimSun"/>
        </w:rPr>
        <w:t xml:space="preserve">power class is made and we know if </w:t>
      </w:r>
      <w:r w:rsidR="00FB5578">
        <w:rPr>
          <w:rFonts w:eastAsia="SimSun"/>
        </w:rPr>
        <w:t>any additional signalling is required or not</w:t>
      </w:r>
      <w:r w:rsidR="00A60E2B">
        <w:rPr>
          <w:rFonts w:eastAsia="SimSun"/>
        </w:rPr>
        <w:t xml:space="preserve">. Thus, we propose to wait </w:t>
      </w:r>
      <w:r w:rsidR="00CB6DFA">
        <w:rPr>
          <w:rFonts w:eastAsia="SimSun"/>
        </w:rPr>
        <w:t>before making any decision on release independence regarding 4 Tx.</w:t>
      </w:r>
    </w:p>
    <w:p w14:paraId="2F60DA99" w14:textId="18370494" w:rsidR="00CB6DFA" w:rsidRDefault="00CB6DFA" w:rsidP="00CB6DFA">
      <w:pPr>
        <w:pStyle w:val="RAN4proposal"/>
      </w:pPr>
      <w:r w:rsidRPr="00760159">
        <w:t xml:space="preserve">Proposal </w:t>
      </w:r>
      <w:r>
        <w:t>2</w:t>
      </w:r>
      <w:r w:rsidRPr="00760159">
        <w:t xml:space="preserve">: </w:t>
      </w:r>
      <w:r>
        <w:rPr>
          <w:rFonts w:eastAsia="SimSun"/>
          <w:lang w:eastAsia="zh-CN"/>
        </w:rPr>
        <w:t xml:space="preserve">Wait </w:t>
      </w:r>
      <w:r w:rsidR="006439E0">
        <w:rPr>
          <w:rFonts w:eastAsia="SimSun"/>
          <w:lang w:eastAsia="zh-CN"/>
        </w:rPr>
        <w:t>for further agreements on power class and need for additional signalling before deciding release independence</w:t>
      </w:r>
      <w:r w:rsidRPr="00760159">
        <w:t>.</w:t>
      </w:r>
    </w:p>
    <w:p w14:paraId="12308C21" w14:textId="77777777" w:rsidR="00CB6DFA" w:rsidRPr="000A1B52" w:rsidRDefault="00CB6DFA" w:rsidP="000A1B52">
      <w:pPr>
        <w:rPr>
          <w:rFonts w:eastAsia="SimSun"/>
          <w:b/>
        </w:rPr>
      </w:pPr>
    </w:p>
    <w:p w14:paraId="134A5802" w14:textId="778D9644" w:rsidR="0051564E" w:rsidRDefault="0051564E" w:rsidP="002F62E1">
      <w:pPr>
        <w:pStyle w:val="Heading2"/>
        <w:rPr>
          <w:rFonts w:eastAsia="SimSun"/>
          <w:lang w:eastAsia="zh-CN"/>
        </w:rPr>
      </w:pPr>
      <w:r>
        <w:rPr>
          <w:rFonts w:eastAsia="SimSun"/>
          <w:lang w:eastAsia="zh-CN"/>
        </w:rPr>
        <w:t>2.2</w:t>
      </w:r>
      <w:r>
        <w:rPr>
          <w:rFonts w:eastAsia="SimSun"/>
          <w:lang w:eastAsia="zh-CN"/>
        </w:rPr>
        <w:tab/>
        <w:t>2Tx PC1.5 FDD</w:t>
      </w:r>
    </w:p>
    <w:p w14:paraId="1D9DBFAE" w14:textId="4AD796E5" w:rsidR="00DF5341" w:rsidRDefault="00DF5341" w:rsidP="00DF5341">
      <w:r>
        <w:t xml:space="preserve">The second objective </w:t>
      </w:r>
      <w:r w:rsidR="00975EB1">
        <w:t>“</w:t>
      </w:r>
      <w:r w:rsidRPr="00DF5341">
        <w:rPr>
          <w:b/>
          <w:bCs/>
        </w:rPr>
        <w:t>PC1.5 with 2Tx for FDD bands for handheld and FWA UE</w:t>
      </w:r>
      <w:r w:rsidR="00975EB1">
        <w:rPr>
          <w:b/>
          <w:bCs/>
        </w:rPr>
        <w:t>”</w:t>
      </w:r>
      <w:r>
        <w:t xml:space="preserve"> is building on existing specifications as </w:t>
      </w:r>
      <w:r w:rsidRPr="00DF5341">
        <w:t xml:space="preserve">PC1.5 with 2Tx for </w:t>
      </w:r>
      <w:r>
        <w:t>TDD feature is already specified.</w:t>
      </w:r>
    </w:p>
    <w:p w14:paraId="00EB05FF" w14:textId="173841D4" w:rsidR="00DF5341" w:rsidRPr="002A0BE3" w:rsidRDefault="00DF5341" w:rsidP="002A0BE3">
      <w:pPr>
        <w:pStyle w:val="RAN4observation"/>
      </w:pPr>
      <w:r w:rsidRPr="00C226BC">
        <w:rPr>
          <w:b/>
          <w:bCs/>
        </w:rPr>
        <w:t>Observation 1</w:t>
      </w:r>
      <w:r w:rsidRPr="002A0BE3">
        <w:t>: PC1.5 with 2Tx for TDD feature is already specified and those emission requirements can be extended into FDD operation.</w:t>
      </w:r>
    </w:p>
    <w:p w14:paraId="644212B8" w14:textId="63AE7E27" w:rsidR="00DF5341" w:rsidRDefault="00DF5341" w:rsidP="00DF5341">
      <w:r>
        <w:t xml:space="preserve">It is quite likely that MPR requirements for </w:t>
      </w:r>
      <w:r w:rsidRPr="00DF5341">
        <w:t>PC1.5 with 2Tx for TDD are</w:t>
      </w:r>
      <w:r>
        <w:t xml:space="preserve"> also applicable for FDD. In fact the PC1.5 TDD feature is reusing PC2 MPR as it is realized by using two 26 dBm PAs.</w:t>
      </w:r>
    </w:p>
    <w:p w14:paraId="382A880B" w14:textId="2D9D8322" w:rsidR="00DF5341" w:rsidRPr="002A0BE3" w:rsidRDefault="00DF5341" w:rsidP="002A0BE3">
      <w:pPr>
        <w:pStyle w:val="RAN4observation"/>
      </w:pPr>
      <w:r w:rsidRPr="00C226BC">
        <w:rPr>
          <w:b/>
          <w:bCs/>
        </w:rPr>
        <w:t>Observation 2</w:t>
      </w:r>
      <w:r w:rsidRPr="002A0BE3">
        <w:t xml:space="preserve">: PC1.5 with 2Tx for TDD MPR maybe be </w:t>
      </w:r>
      <w:proofErr w:type="spellStart"/>
      <w:r w:rsidRPr="002A0BE3">
        <w:t>extendedable</w:t>
      </w:r>
      <w:proofErr w:type="spellEnd"/>
      <w:r w:rsidRPr="002A0BE3">
        <w:t xml:space="preserve"> for FDD operation.</w:t>
      </w:r>
    </w:p>
    <w:p w14:paraId="19CD2FAF" w14:textId="7B5986AF" w:rsidR="00846694" w:rsidRDefault="00F94E8E" w:rsidP="00DF5341">
      <w:r>
        <w:t xml:space="preserve">FWA devices </w:t>
      </w:r>
      <w:r w:rsidR="00C01ECD">
        <w:t xml:space="preserve">generally have </w:t>
      </w:r>
      <w:r w:rsidR="00DD6030">
        <w:t xml:space="preserve">a </w:t>
      </w:r>
      <w:r w:rsidR="00C01ECD">
        <w:t xml:space="preserve">lot more room </w:t>
      </w:r>
      <w:proofErr w:type="spellStart"/>
      <w:r w:rsidR="00C01ECD">
        <w:t>avaialble</w:t>
      </w:r>
      <w:proofErr w:type="spellEnd"/>
      <w:r w:rsidR="00C01ECD">
        <w:t xml:space="preserve"> </w:t>
      </w:r>
      <w:r w:rsidR="00FB1ADA">
        <w:t xml:space="preserve">in them and thus can have </w:t>
      </w:r>
      <w:proofErr w:type="spellStart"/>
      <w:r w:rsidR="00B4578A">
        <w:t>have</w:t>
      </w:r>
      <w:proofErr w:type="spellEnd"/>
      <w:r w:rsidR="00B4578A">
        <w:t xml:space="preserve"> higher antenna isolation between them</w:t>
      </w:r>
      <w:r w:rsidR="005B0B13">
        <w:t xml:space="preserve">. Thus, a lager </w:t>
      </w:r>
      <w:r w:rsidR="00E5582E">
        <w:t xml:space="preserve">antenna </w:t>
      </w:r>
      <w:proofErr w:type="spellStart"/>
      <w:r w:rsidR="00E5582E">
        <w:t>isolaiton</w:t>
      </w:r>
      <w:proofErr w:type="spellEnd"/>
      <w:r w:rsidR="00E5582E">
        <w:t xml:space="preserve"> is possible for them</w:t>
      </w:r>
      <w:r w:rsidR="002844A7">
        <w:t>.</w:t>
      </w:r>
    </w:p>
    <w:p w14:paraId="4A81091E" w14:textId="1C55B8D6" w:rsidR="002844A7" w:rsidRPr="000A1B52" w:rsidRDefault="002F6522" w:rsidP="00DF5341">
      <w:pPr>
        <w:rPr>
          <w:b/>
          <w:bCs/>
        </w:rPr>
      </w:pPr>
      <w:r w:rsidRPr="000A1B52">
        <w:rPr>
          <w:b/>
          <w:bCs/>
        </w:rPr>
        <w:lastRenderedPageBreak/>
        <w:t xml:space="preserve">Proposal </w:t>
      </w:r>
      <w:r w:rsidR="006439E0">
        <w:rPr>
          <w:b/>
          <w:bCs/>
        </w:rPr>
        <w:t>3</w:t>
      </w:r>
      <w:r w:rsidR="00437CD1" w:rsidRPr="000A1B52">
        <w:rPr>
          <w:b/>
          <w:bCs/>
        </w:rPr>
        <w:t xml:space="preserve">: </w:t>
      </w:r>
      <w:r w:rsidR="00B065DE" w:rsidRPr="000A1B52">
        <w:rPr>
          <w:b/>
          <w:bCs/>
        </w:rPr>
        <w:t>20</w:t>
      </w:r>
      <w:r w:rsidR="00BE3295">
        <w:rPr>
          <w:b/>
          <w:bCs/>
        </w:rPr>
        <w:t xml:space="preserve"> </w:t>
      </w:r>
      <w:r w:rsidR="00B065DE" w:rsidRPr="000A1B52">
        <w:rPr>
          <w:b/>
          <w:bCs/>
        </w:rPr>
        <w:t xml:space="preserve">dB or larger antenna isolation </w:t>
      </w:r>
      <w:r w:rsidRPr="000A1B52">
        <w:rPr>
          <w:b/>
          <w:bCs/>
        </w:rPr>
        <w:t>should be used for FWA devices.</w:t>
      </w:r>
    </w:p>
    <w:p w14:paraId="5E630B29" w14:textId="4A8F2DFF" w:rsidR="00B8579F" w:rsidRPr="00B8579F" w:rsidRDefault="00AF0F61" w:rsidP="00B8579F">
      <w:pPr>
        <w:rPr>
          <w:lang w:val="en-US"/>
        </w:rPr>
      </w:pPr>
      <w:r>
        <w:t>T</w:t>
      </w:r>
      <w:r w:rsidR="00DF5341">
        <w:t xml:space="preserve">he example bands </w:t>
      </w:r>
      <w:r w:rsidR="00DF5341" w:rsidRPr="00DF5341">
        <w:t>n1, n25</w:t>
      </w:r>
      <w:r w:rsidR="00DF5341">
        <w:t xml:space="preserve"> do need A-MPR study which is </w:t>
      </w:r>
      <w:proofErr w:type="gramStart"/>
      <w:r w:rsidR="00DF5341">
        <w:t>the</w:t>
      </w:r>
      <w:proofErr w:type="gramEnd"/>
      <w:r w:rsidR="00DF5341">
        <w:t xml:space="preserve"> major part of the work for </w:t>
      </w:r>
      <w:r w:rsidR="00DF5341" w:rsidRPr="00DF5341">
        <w:t xml:space="preserve">PC1.5 with 2Tx for </w:t>
      </w:r>
      <w:r w:rsidR="00DF5341">
        <w:t>F</w:t>
      </w:r>
      <w:r w:rsidR="00DF5341" w:rsidRPr="00DF5341">
        <w:t>DD</w:t>
      </w:r>
      <w:r w:rsidR="00DF5341">
        <w:t>.</w:t>
      </w:r>
      <w:r>
        <w:t xml:space="preserve"> Regarding NS_03</w:t>
      </w:r>
      <w:r w:rsidR="00B8579F" w:rsidRPr="00B8579F">
        <w:rPr>
          <w:lang w:val="en-US"/>
        </w:rPr>
        <w:t xml:space="preserve"> emission requirements</w:t>
      </w:r>
      <w:r w:rsidR="009E0F75">
        <w:rPr>
          <w:lang w:val="en-US"/>
        </w:rPr>
        <w:t xml:space="preserve">, they </w:t>
      </w:r>
      <w:r w:rsidR="00B8579F" w:rsidRPr="00B8579F">
        <w:rPr>
          <w:lang w:val="en-US"/>
        </w:rPr>
        <w:t xml:space="preserve">include CBWs up to 45 </w:t>
      </w:r>
      <w:proofErr w:type="spellStart"/>
      <w:r w:rsidR="00B8579F" w:rsidRPr="00B8579F">
        <w:rPr>
          <w:lang w:val="en-US"/>
        </w:rPr>
        <w:t>MHz.</w:t>
      </w:r>
      <w:proofErr w:type="spellEnd"/>
      <w:r w:rsidR="00B8579F" w:rsidRPr="00B8579F">
        <w:rPr>
          <w:lang w:val="en-US"/>
        </w:rPr>
        <w:t xml:space="preserve"> However, if we can restrict to the UL CBWs of n25</w:t>
      </w:r>
      <w:r w:rsidR="0049161F">
        <w:rPr>
          <w:lang w:val="en-US"/>
        </w:rPr>
        <w:t>, then</w:t>
      </w:r>
      <w:r w:rsidR="00B8579F" w:rsidRPr="00B8579F">
        <w:rPr>
          <w:lang w:val="en-US"/>
        </w:rPr>
        <w:t xml:space="preserve"> the 45 MHz CBW doesn’t need to be studied, since in n25 it is for DL only.</w:t>
      </w:r>
      <w:r w:rsidR="00681BBF">
        <w:rPr>
          <w:lang w:val="en-US"/>
        </w:rPr>
        <w:t xml:space="preserve"> Our initial simulation A-MPR </w:t>
      </w:r>
      <w:proofErr w:type="spellStart"/>
      <w:r w:rsidR="00681BBF">
        <w:rPr>
          <w:lang w:val="en-US"/>
        </w:rPr>
        <w:t>simulaiton</w:t>
      </w:r>
      <w:proofErr w:type="spellEnd"/>
      <w:r w:rsidR="00681BBF">
        <w:rPr>
          <w:lang w:val="en-US"/>
        </w:rPr>
        <w:t xml:space="preserve"> results as</w:t>
      </w:r>
      <w:r w:rsidR="00FB7B4E">
        <w:rPr>
          <w:lang w:val="en-US"/>
        </w:rPr>
        <w:t xml:space="preserve"> presented for </w:t>
      </w:r>
      <w:r w:rsidR="008A3E7C">
        <w:rPr>
          <w:lang w:val="en-US"/>
        </w:rPr>
        <w:t xml:space="preserve">information in </w:t>
      </w:r>
      <w:r w:rsidR="008A3E7C" w:rsidRPr="00016BA1">
        <w:rPr>
          <w:lang w:val="en-US"/>
        </w:rPr>
        <w:t>R4-25</w:t>
      </w:r>
      <w:r w:rsidR="00016BA1" w:rsidRPr="00016BA1">
        <w:rPr>
          <w:lang w:val="en-US"/>
        </w:rPr>
        <w:t>21305</w:t>
      </w:r>
      <w:r w:rsidR="00016BA1">
        <w:rPr>
          <w:lang w:val="en-US"/>
        </w:rPr>
        <w:t>.</w:t>
      </w:r>
    </w:p>
    <w:p w14:paraId="339D1BD9" w14:textId="106B6E7C" w:rsidR="00B8579F" w:rsidRDefault="00B8579F" w:rsidP="00A6244D">
      <w:pPr>
        <w:pStyle w:val="RAN4proposal"/>
        <w:rPr>
          <w:lang w:val="en-US"/>
        </w:rPr>
      </w:pPr>
      <w:r w:rsidRPr="00B8579F">
        <w:rPr>
          <w:lang w:val="en-US"/>
        </w:rPr>
        <w:t xml:space="preserve">Proposal </w:t>
      </w:r>
      <w:r w:rsidR="006439E0">
        <w:rPr>
          <w:lang w:val="en-US"/>
        </w:rPr>
        <w:t>4</w:t>
      </w:r>
      <w:r w:rsidRPr="00B8579F">
        <w:rPr>
          <w:lang w:val="en-US"/>
        </w:rPr>
        <w:t>: RAN4 shall discuss if 45 MHz needs to be studied for NS_03 A-MPR.</w:t>
      </w:r>
    </w:p>
    <w:p w14:paraId="072A4B86" w14:textId="51AF41D2" w:rsidR="008A3E7C" w:rsidRPr="000A1B52" w:rsidRDefault="008A3E7C" w:rsidP="008A3E7C">
      <w:pPr>
        <w:rPr>
          <w:b/>
          <w:bCs/>
          <w:lang w:val="en-US"/>
        </w:rPr>
      </w:pPr>
      <w:r w:rsidRPr="000A1B52">
        <w:rPr>
          <w:b/>
          <w:bCs/>
          <w:lang w:val="en-US"/>
        </w:rPr>
        <w:t xml:space="preserve">Observation </w:t>
      </w:r>
      <w:r w:rsidR="00AE701B" w:rsidRPr="000A1B52">
        <w:rPr>
          <w:b/>
          <w:bCs/>
          <w:lang w:val="en-US"/>
        </w:rPr>
        <w:t xml:space="preserve">3: Initial A-MPR results </w:t>
      </w:r>
      <w:r w:rsidR="006A3075" w:rsidRPr="000A1B52">
        <w:rPr>
          <w:b/>
          <w:bCs/>
          <w:lang w:val="en-US"/>
        </w:rPr>
        <w:t xml:space="preserve">for NS_03 and NS_05 are presented in </w:t>
      </w:r>
      <w:r w:rsidR="00016BA1" w:rsidRPr="000A1B52">
        <w:rPr>
          <w:b/>
          <w:bCs/>
          <w:lang w:val="en-US"/>
        </w:rPr>
        <w:t>R4-2521305.</w:t>
      </w:r>
    </w:p>
    <w:p w14:paraId="177BD7E7" w14:textId="5723FF84" w:rsidR="00DF0F06" w:rsidRDefault="00102524" w:rsidP="00DF0F06">
      <w:pPr>
        <w:pStyle w:val="Heading1"/>
      </w:pPr>
      <w:r>
        <w:t>3</w:t>
      </w:r>
      <w:r>
        <w:tab/>
        <w:t>Conclusion</w:t>
      </w:r>
    </w:p>
    <w:p w14:paraId="1D4D472C" w14:textId="575E3468" w:rsidR="43CE6015" w:rsidRDefault="00102524" w:rsidP="005E58EC">
      <w:r>
        <w:t>In this contribution we have made following proposal</w:t>
      </w:r>
      <w:r w:rsidR="00FE07A4">
        <w:t>s and observations</w:t>
      </w:r>
      <w:r>
        <w:t>.</w:t>
      </w:r>
    </w:p>
    <w:p w14:paraId="48DACAEE" w14:textId="6C55896C" w:rsidR="00CE137C" w:rsidRDefault="41BE0434" w:rsidP="4961395A">
      <w:pPr>
        <w:rPr>
          <w:rFonts w:eastAsia="SimSun"/>
          <w:b/>
          <w:bCs/>
          <w:lang w:eastAsia="zh-CN"/>
        </w:rPr>
      </w:pPr>
      <w:r w:rsidRPr="4961395A">
        <w:rPr>
          <w:rFonts w:eastAsia="SimSun"/>
          <w:b/>
          <w:bCs/>
          <w:lang w:eastAsia="zh-CN"/>
        </w:rPr>
        <w:t xml:space="preserve">Proposal 1: </w:t>
      </w:r>
      <w:r w:rsidR="58E32411" w:rsidRPr="4961395A">
        <w:rPr>
          <w:rFonts w:eastAsia="SimSun"/>
          <w:lang w:eastAsia="zh-CN"/>
        </w:rPr>
        <w:t>If</w:t>
      </w:r>
      <w:r w:rsidR="58E32411" w:rsidRPr="4961395A">
        <w:rPr>
          <w:rFonts w:eastAsia="SimSun"/>
          <w:b/>
          <w:bCs/>
          <w:lang w:eastAsia="zh-CN"/>
        </w:rPr>
        <w:t xml:space="preserve"> </w:t>
      </w:r>
      <w:r w:rsidR="58E32411" w:rsidRPr="4961395A">
        <w:rPr>
          <w:rFonts w:eastAsiaTheme="minorEastAsia"/>
          <w:lang w:eastAsia="zh-CN"/>
        </w:rPr>
        <w:t>Average throughput loss and 5%-ile throughput loss should be less than 5% method for co-ex is chosen then</w:t>
      </w:r>
      <w:r w:rsidR="58E32411" w:rsidRPr="4961395A">
        <w:rPr>
          <w:rFonts w:eastAsia="SimSun"/>
          <w:b/>
          <w:bCs/>
          <w:lang w:eastAsia="zh-CN"/>
        </w:rPr>
        <w:t xml:space="preserve"> d</w:t>
      </w:r>
      <w:r w:rsidRPr="4961395A">
        <w:rPr>
          <w:rFonts w:eastAsia="SimSun"/>
          <w:b/>
          <w:bCs/>
          <w:lang w:eastAsia="zh-CN"/>
        </w:rPr>
        <w:t>efine new power class 1Bis for 32 dBm.</w:t>
      </w:r>
    </w:p>
    <w:p w14:paraId="1DAAE0AE" w14:textId="2245D58E" w:rsidR="006439E0" w:rsidRPr="000A1B52" w:rsidRDefault="006439E0" w:rsidP="000A1B52">
      <w:pPr>
        <w:pStyle w:val="RAN4proposal"/>
        <w:rPr>
          <w:b w:val="0"/>
        </w:rPr>
      </w:pPr>
      <w:r w:rsidRPr="00760159">
        <w:t xml:space="preserve">Proposal </w:t>
      </w:r>
      <w:r>
        <w:t>2</w:t>
      </w:r>
      <w:r w:rsidRPr="00760159">
        <w:t xml:space="preserve">: </w:t>
      </w:r>
      <w:r>
        <w:rPr>
          <w:rFonts w:eastAsia="SimSun"/>
          <w:lang w:eastAsia="zh-CN"/>
        </w:rPr>
        <w:t>Wait for further agreements on power class and need for additional signalling before deciding release independence</w:t>
      </w:r>
      <w:r w:rsidRPr="00760159">
        <w:t>.</w:t>
      </w:r>
    </w:p>
    <w:p w14:paraId="16B00624" w14:textId="77777777" w:rsidR="00FE07A4" w:rsidRDefault="00FE07A4" w:rsidP="00FE07A4">
      <w:pPr>
        <w:rPr>
          <w:b/>
          <w:bCs/>
        </w:rPr>
      </w:pPr>
      <w:r w:rsidRPr="00DF5341">
        <w:rPr>
          <w:b/>
          <w:bCs/>
        </w:rPr>
        <w:t>Observation 1: PC1.5 with 2Tx for TDD feature is already specified and those emission requirements can be extended into FDD operation.</w:t>
      </w:r>
    </w:p>
    <w:p w14:paraId="030F7479" w14:textId="77777777" w:rsidR="00FE07A4" w:rsidRDefault="00FE07A4" w:rsidP="00FE07A4">
      <w:pPr>
        <w:rPr>
          <w:b/>
          <w:bCs/>
        </w:rPr>
      </w:pPr>
      <w:r w:rsidRPr="00DF5341">
        <w:rPr>
          <w:b/>
          <w:bCs/>
        </w:rPr>
        <w:t xml:space="preserve">Observation 2: PC1.5 with 2Tx for TDD </w:t>
      </w:r>
      <w:r>
        <w:rPr>
          <w:b/>
          <w:bCs/>
        </w:rPr>
        <w:t xml:space="preserve">MPR maybe be </w:t>
      </w:r>
      <w:proofErr w:type="spellStart"/>
      <w:r w:rsidRPr="00DF5341">
        <w:rPr>
          <w:b/>
          <w:bCs/>
        </w:rPr>
        <w:t>extended</w:t>
      </w:r>
      <w:r>
        <w:rPr>
          <w:b/>
          <w:bCs/>
        </w:rPr>
        <w:t>able</w:t>
      </w:r>
      <w:proofErr w:type="spellEnd"/>
      <w:r w:rsidRPr="00DF5341">
        <w:rPr>
          <w:b/>
          <w:bCs/>
        </w:rPr>
        <w:t xml:space="preserve"> </w:t>
      </w:r>
      <w:r>
        <w:rPr>
          <w:b/>
          <w:bCs/>
        </w:rPr>
        <w:t>for</w:t>
      </w:r>
      <w:r w:rsidRPr="00DF5341">
        <w:rPr>
          <w:b/>
          <w:bCs/>
        </w:rPr>
        <w:t xml:space="preserve"> FDD operation.</w:t>
      </w:r>
    </w:p>
    <w:p w14:paraId="4314F9DE" w14:textId="708BA10E" w:rsidR="002A167C" w:rsidRDefault="002A167C" w:rsidP="002A167C">
      <w:pPr>
        <w:rPr>
          <w:b/>
          <w:bCs/>
        </w:rPr>
      </w:pPr>
      <w:r w:rsidRPr="003633E9">
        <w:rPr>
          <w:b/>
          <w:bCs/>
        </w:rPr>
        <w:t xml:space="preserve">Proposal </w:t>
      </w:r>
      <w:r w:rsidR="006439E0">
        <w:rPr>
          <w:b/>
          <w:bCs/>
        </w:rPr>
        <w:t>3</w:t>
      </w:r>
      <w:r w:rsidRPr="003633E9">
        <w:rPr>
          <w:b/>
          <w:bCs/>
        </w:rPr>
        <w:t>: 20</w:t>
      </w:r>
      <w:r>
        <w:rPr>
          <w:b/>
          <w:bCs/>
        </w:rPr>
        <w:t xml:space="preserve"> </w:t>
      </w:r>
      <w:r w:rsidRPr="003633E9">
        <w:rPr>
          <w:b/>
          <w:bCs/>
        </w:rPr>
        <w:t>dB or larger antenna isolation should be used for FWA devices.</w:t>
      </w:r>
    </w:p>
    <w:p w14:paraId="65F79711" w14:textId="63E8AE88" w:rsidR="00D24EBC" w:rsidRDefault="00D24EBC" w:rsidP="00D24EBC">
      <w:pPr>
        <w:pStyle w:val="RAN4proposal"/>
        <w:rPr>
          <w:lang w:val="en-US"/>
        </w:rPr>
      </w:pPr>
      <w:r w:rsidRPr="00B8579F">
        <w:rPr>
          <w:lang w:val="en-US"/>
        </w:rPr>
        <w:t xml:space="preserve">Proposal </w:t>
      </w:r>
      <w:r w:rsidR="006439E0">
        <w:rPr>
          <w:lang w:val="en-US"/>
        </w:rPr>
        <w:t>4</w:t>
      </w:r>
      <w:r w:rsidRPr="00B8579F">
        <w:rPr>
          <w:lang w:val="en-US"/>
        </w:rPr>
        <w:t>: RAN4 shall discuss if 45 MHz needs to be studied for NS_03 A-MPR.</w:t>
      </w:r>
    </w:p>
    <w:p w14:paraId="5C491CA2" w14:textId="522D6723" w:rsidR="00016BA1" w:rsidRPr="000A1B52" w:rsidRDefault="00016BA1" w:rsidP="000A1B52">
      <w:pPr>
        <w:rPr>
          <w:bCs/>
          <w:lang w:val="en-US"/>
        </w:rPr>
      </w:pPr>
      <w:r w:rsidRPr="003633E9">
        <w:rPr>
          <w:b/>
          <w:bCs/>
          <w:lang w:val="en-US"/>
        </w:rPr>
        <w:t>Observation 3: Initial A-MPR results for NS_03 and NS_05 are presented in R4-2521305.</w:t>
      </w:r>
    </w:p>
    <w:p w14:paraId="60414563" w14:textId="77777777" w:rsidR="00DA5525" w:rsidRPr="008F786B" w:rsidRDefault="00DA5525" w:rsidP="00DA5525">
      <w:pPr>
        <w:pStyle w:val="RAN4H1"/>
        <w:numPr>
          <w:ilvl w:val="0"/>
          <w:numId w:val="0"/>
        </w:numPr>
        <w:ind w:left="360" w:hanging="360"/>
      </w:pPr>
      <w:r w:rsidRPr="008F786B">
        <w:t>References</w:t>
      </w:r>
    </w:p>
    <w:p w14:paraId="41BD987D" w14:textId="7F37FEBC" w:rsidR="00DA5525" w:rsidRPr="002F62E1" w:rsidRDefault="00DA5525" w:rsidP="00DA5525">
      <w:pPr>
        <w:pStyle w:val="ListParagraph"/>
        <w:numPr>
          <w:ilvl w:val="0"/>
          <w:numId w:val="11"/>
        </w:numPr>
        <w:overflowPunct/>
        <w:autoSpaceDE/>
        <w:autoSpaceDN/>
        <w:adjustRightInd/>
        <w:spacing w:after="160" w:line="259" w:lineRule="auto"/>
        <w:ind w:firstLineChars="0"/>
        <w:contextualSpacing/>
        <w:textAlignment w:val="auto"/>
      </w:pPr>
      <w:bookmarkStart w:id="3" w:name="_Ref114500673"/>
      <w:bookmarkStart w:id="4" w:name="_Ref186033042"/>
      <w:bookmarkEnd w:id="3"/>
      <w:r w:rsidRPr="003633E9">
        <w:rPr>
          <w:rFonts w:eastAsiaTheme="minorHAnsi" w:cstheme="minorBidi"/>
          <w:szCs w:val="22"/>
          <w:lang w:eastAsia="en-US"/>
        </w:rPr>
        <w:t>RP-252942, UE RF enhancements for NR FR1, Phase 5, RAN#109</w:t>
      </w:r>
      <w:r w:rsidR="00F1122A">
        <w:rPr>
          <w:rFonts w:eastAsiaTheme="minorHAnsi" w:cstheme="minorBidi"/>
          <w:szCs w:val="22"/>
          <w:lang w:eastAsia="en-US"/>
        </w:rPr>
        <w:t>,</w:t>
      </w:r>
    </w:p>
    <w:p w14:paraId="5CC2E317" w14:textId="3BDC31D2" w:rsidR="00A127BD" w:rsidRDefault="00A127BD" w:rsidP="00A127BD">
      <w:pPr>
        <w:pStyle w:val="ListParagraph"/>
        <w:numPr>
          <w:ilvl w:val="0"/>
          <w:numId w:val="11"/>
        </w:numPr>
        <w:overflowPunct/>
        <w:autoSpaceDE/>
        <w:autoSpaceDN/>
        <w:adjustRightInd/>
        <w:spacing w:after="160" w:line="259" w:lineRule="auto"/>
        <w:ind w:firstLineChars="0"/>
        <w:contextualSpacing/>
        <w:textAlignment w:val="auto"/>
        <w:rPr>
          <w:rFonts w:eastAsiaTheme="minorHAnsi"/>
        </w:rPr>
      </w:pPr>
      <w:r w:rsidRPr="003633E9">
        <w:rPr>
          <w:rFonts w:eastAsiaTheme="minorHAnsi" w:cstheme="minorBidi"/>
          <w:szCs w:val="22"/>
          <w:lang w:eastAsia="en-US"/>
        </w:rPr>
        <w:t>R4-2515085, Way Forward for [116bis][329] NR_UE_RF_Ph5_Part2 - HPUE coexistence</w:t>
      </w:r>
      <w:r w:rsidR="00F1122A">
        <w:rPr>
          <w:rFonts w:eastAsiaTheme="minorHAnsi" w:cstheme="minorBidi"/>
          <w:szCs w:val="22"/>
          <w:lang w:eastAsia="en-US"/>
        </w:rPr>
        <w:t>,</w:t>
      </w:r>
    </w:p>
    <w:p w14:paraId="37407C44" w14:textId="7BE99395" w:rsidR="00A127BD" w:rsidRPr="003633E9" w:rsidRDefault="00672C76" w:rsidP="00A127BD">
      <w:pPr>
        <w:pStyle w:val="ListParagraph"/>
        <w:numPr>
          <w:ilvl w:val="0"/>
          <w:numId w:val="11"/>
        </w:numPr>
        <w:overflowPunct/>
        <w:autoSpaceDE/>
        <w:autoSpaceDN/>
        <w:adjustRightInd/>
        <w:spacing w:after="160" w:line="259" w:lineRule="auto"/>
        <w:ind w:firstLineChars="0"/>
        <w:contextualSpacing/>
        <w:textAlignment w:val="auto"/>
        <w:rPr>
          <w:rFonts w:eastAsiaTheme="minorHAnsi" w:cstheme="minorBidi"/>
          <w:szCs w:val="22"/>
          <w:lang w:eastAsia="en-US"/>
        </w:rPr>
      </w:pPr>
      <w:r w:rsidRPr="00672C76">
        <w:rPr>
          <w:rFonts w:eastAsiaTheme="minorHAnsi" w:cstheme="minorBidi"/>
          <w:szCs w:val="22"/>
          <w:lang w:eastAsia="en-US"/>
        </w:rPr>
        <w:t>R4-2515087</w:t>
      </w:r>
      <w:r>
        <w:rPr>
          <w:rFonts w:eastAsiaTheme="minorHAnsi" w:cstheme="minorBidi"/>
          <w:szCs w:val="22"/>
          <w:lang w:eastAsia="en-US"/>
        </w:rPr>
        <w:t xml:space="preserve">, </w:t>
      </w:r>
      <w:r w:rsidR="00A127BD" w:rsidRPr="003633E9">
        <w:rPr>
          <w:rFonts w:eastAsiaTheme="minorHAnsi" w:cstheme="minorBidi"/>
          <w:szCs w:val="22"/>
          <w:lang w:eastAsia="en-US"/>
        </w:rPr>
        <w:t>Way Forward for [116bis][316] NR_UE_RF_Ph5</w:t>
      </w:r>
      <w:r w:rsidR="00213618">
        <w:rPr>
          <w:rFonts w:eastAsiaTheme="minorHAnsi" w:cstheme="minorBidi"/>
          <w:szCs w:val="22"/>
          <w:lang w:eastAsia="en-US"/>
        </w:rPr>
        <w:t xml:space="preserve">, Nokia, Murata, </w:t>
      </w:r>
      <w:r w:rsidR="001300D3">
        <w:rPr>
          <w:rFonts w:eastAsiaTheme="minorHAnsi" w:cstheme="minorBidi"/>
          <w:szCs w:val="22"/>
          <w:lang w:eastAsia="en-US"/>
        </w:rPr>
        <w:t>RAN</w:t>
      </w:r>
      <w:r w:rsidR="008161FC">
        <w:rPr>
          <w:rFonts w:eastAsiaTheme="minorHAnsi" w:cstheme="minorBidi"/>
          <w:szCs w:val="22"/>
          <w:lang w:eastAsia="en-US"/>
        </w:rPr>
        <w:t>4#116bis</w:t>
      </w:r>
      <w:r w:rsidR="00F1122A">
        <w:rPr>
          <w:rFonts w:eastAsiaTheme="minorHAnsi" w:cstheme="minorBidi"/>
          <w:szCs w:val="22"/>
          <w:lang w:eastAsia="en-US"/>
        </w:rPr>
        <w:t>,</w:t>
      </w:r>
    </w:p>
    <w:p w14:paraId="75EE0B47" w14:textId="11D83D29" w:rsidR="00DA5525" w:rsidRPr="000A1B52" w:rsidRDefault="00A127BD" w:rsidP="000A1B52">
      <w:pPr>
        <w:pStyle w:val="ListParagraph"/>
        <w:numPr>
          <w:ilvl w:val="0"/>
          <w:numId w:val="11"/>
        </w:numPr>
        <w:overflowPunct/>
        <w:autoSpaceDE/>
        <w:autoSpaceDN/>
        <w:adjustRightInd/>
        <w:spacing w:after="160" w:line="259" w:lineRule="auto"/>
        <w:ind w:firstLineChars="0"/>
        <w:contextualSpacing/>
        <w:textAlignment w:val="auto"/>
      </w:pPr>
      <w:r w:rsidRPr="003633E9">
        <w:rPr>
          <w:rFonts w:eastAsiaTheme="minorHAnsi" w:cstheme="minorBidi"/>
          <w:szCs w:val="22"/>
          <w:lang w:eastAsia="en-US"/>
        </w:rPr>
        <w:t>R4-2520279, Simulation results for HPUE coexistence study</w:t>
      </w:r>
      <w:bookmarkEnd w:id="4"/>
      <w:r w:rsidR="00F1122A">
        <w:rPr>
          <w:rFonts w:eastAsiaTheme="minorHAnsi" w:cstheme="minorBidi"/>
          <w:szCs w:val="22"/>
          <w:lang w:eastAsia="en-US"/>
        </w:rPr>
        <w:t>.</w:t>
      </w:r>
    </w:p>
    <w:sectPr w:rsidR="00DA5525" w:rsidRPr="000A1B52" w:rsidSect="00CD0B09">
      <w:footnotePr>
        <w:numRestart w:val="eachSect"/>
      </w:footnotePr>
      <w:pgSz w:w="11907" w:h="16840" w:code="9"/>
      <w:pgMar w:top="567"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12342C" w14:textId="77777777" w:rsidR="006A1B85" w:rsidRDefault="006A1B85" w:rsidP="002B3503">
      <w:pPr>
        <w:spacing w:after="0"/>
      </w:pPr>
      <w:r>
        <w:separator/>
      </w:r>
    </w:p>
  </w:endnote>
  <w:endnote w:type="continuationSeparator" w:id="0">
    <w:p w14:paraId="5D089281" w14:textId="77777777" w:rsidR="006A1B85" w:rsidRDefault="006A1B85" w:rsidP="002B3503">
      <w:pPr>
        <w:spacing w:after="0"/>
      </w:pPr>
      <w:r>
        <w:continuationSeparator/>
      </w:r>
    </w:p>
  </w:endnote>
  <w:endnote w:type="continuationNotice" w:id="1">
    <w:p w14:paraId="0AEEDA88" w14:textId="77777777" w:rsidR="006A1B85" w:rsidRDefault="006A1B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84017F" w14:textId="77777777" w:rsidR="006A1B85" w:rsidRDefault="006A1B85" w:rsidP="002B3503">
      <w:pPr>
        <w:spacing w:after="0"/>
      </w:pPr>
      <w:r>
        <w:separator/>
      </w:r>
    </w:p>
  </w:footnote>
  <w:footnote w:type="continuationSeparator" w:id="0">
    <w:p w14:paraId="423DA413" w14:textId="77777777" w:rsidR="006A1B85" w:rsidRDefault="006A1B85" w:rsidP="002B3503">
      <w:pPr>
        <w:spacing w:after="0"/>
      </w:pPr>
      <w:r>
        <w:continuationSeparator/>
      </w:r>
    </w:p>
  </w:footnote>
  <w:footnote w:type="continuationNotice" w:id="1">
    <w:p w14:paraId="235E48BC" w14:textId="77777777" w:rsidR="006A1B85" w:rsidRDefault="006A1B8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02AA7"/>
    <w:multiLevelType w:val="hybridMultilevel"/>
    <w:tmpl w:val="05306DB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A257146"/>
    <w:multiLevelType w:val="hybridMultilevel"/>
    <w:tmpl w:val="B650B542"/>
    <w:lvl w:ilvl="0" w:tplc="73F01E02">
      <w:start w:val="1"/>
      <w:numFmt w:val="decimal"/>
      <w:lvlText w:val="%1"/>
      <w:lvlJc w:val="left"/>
      <w:pPr>
        <w:ind w:left="1488" w:hanging="1128"/>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BBD3A2E"/>
    <w:multiLevelType w:val="hybridMultilevel"/>
    <w:tmpl w:val="78D877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9C15A67"/>
    <w:multiLevelType w:val="multilevel"/>
    <w:tmpl w:val="EE969C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A2B673C"/>
    <w:multiLevelType w:val="hybridMultilevel"/>
    <w:tmpl w:val="D656384A"/>
    <w:lvl w:ilvl="0" w:tplc="04090003">
      <w:start w:val="1"/>
      <w:numFmt w:val="bullet"/>
      <w:lvlText w:val=""/>
      <w:lvlJc w:val="left"/>
      <w:pPr>
        <w:ind w:left="360" w:hanging="360"/>
      </w:pPr>
      <w:rPr>
        <w:rFonts w:ascii="Wingdings" w:hAnsi="Wingding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8"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70327C2E"/>
    <w:multiLevelType w:val="hybridMultilevel"/>
    <w:tmpl w:val="7C42626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798A73C4"/>
    <w:multiLevelType w:val="hybridMultilevel"/>
    <w:tmpl w:val="92D0AB44"/>
    <w:lvl w:ilvl="0" w:tplc="E54E706E">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90473887">
    <w:abstractNumId w:val="1"/>
  </w:num>
  <w:num w:numId="2" w16cid:durableId="458884456">
    <w:abstractNumId w:val="0"/>
  </w:num>
  <w:num w:numId="3" w16cid:durableId="48112029">
    <w:abstractNumId w:val="5"/>
  </w:num>
  <w:num w:numId="4" w16cid:durableId="1185704037">
    <w:abstractNumId w:val="3"/>
  </w:num>
  <w:num w:numId="5" w16cid:durableId="1684163551">
    <w:abstractNumId w:val="4"/>
  </w:num>
  <w:num w:numId="6" w16cid:durableId="428891509">
    <w:abstractNumId w:val="10"/>
  </w:num>
  <w:num w:numId="7" w16cid:durableId="1184202091">
    <w:abstractNumId w:val="2"/>
  </w:num>
  <w:num w:numId="8" w16cid:durableId="712576588">
    <w:abstractNumId w:val="9"/>
  </w:num>
  <w:num w:numId="9" w16cid:durableId="987827548">
    <w:abstractNumId w:val="7"/>
  </w:num>
  <w:num w:numId="10" w16cid:durableId="1456096507">
    <w:abstractNumId w:val="8"/>
  </w:num>
  <w:num w:numId="11" w16cid:durableId="165907136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intFractionalCharacterWidth/>
  <w:hideSpellingErrors/>
  <w:activeWritingStyle w:appName="MSWord" w:lang="en-GB" w:vendorID="64" w:dllVersion="0" w:nlCheck="1" w:checkStyle="0"/>
  <w:activeWritingStyle w:appName="MSWord" w:lang="en-US" w:vendorID="64" w:dllVersion="0" w:nlCheck="1" w:checkStyle="0"/>
  <w:proofState w:spelling="clean" w:grammar="clean"/>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77AE"/>
    <w:rsid w:val="00000326"/>
    <w:rsid w:val="00002C91"/>
    <w:rsid w:val="00002DFB"/>
    <w:rsid w:val="000119C7"/>
    <w:rsid w:val="00016BA1"/>
    <w:rsid w:val="00030603"/>
    <w:rsid w:val="00032627"/>
    <w:rsid w:val="000347FE"/>
    <w:rsid w:val="00041D1E"/>
    <w:rsid w:val="000429C1"/>
    <w:rsid w:val="0004711A"/>
    <w:rsid w:val="00047154"/>
    <w:rsid w:val="00054DC6"/>
    <w:rsid w:val="000563E7"/>
    <w:rsid w:val="00062380"/>
    <w:rsid w:val="000631AB"/>
    <w:rsid w:val="00070BEF"/>
    <w:rsid w:val="00073D8C"/>
    <w:rsid w:val="000749D4"/>
    <w:rsid w:val="000768EE"/>
    <w:rsid w:val="00077CCB"/>
    <w:rsid w:val="0008010E"/>
    <w:rsid w:val="000808FB"/>
    <w:rsid w:val="000855B4"/>
    <w:rsid w:val="00087D02"/>
    <w:rsid w:val="00095811"/>
    <w:rsid w:val="000A15A3"/>
    <w:rsid w:val="000A1B52"/>
    <w:rsid w:val="000A48F3"/>
    <w:rsid w:val="000A53F1"/>
    <w:rsid w:val="000B6BC4"/>
    <w:rsid w:val="000C0BA2"/>
    <w:rsid w:val="000D6477"/>
    <w:rsid w:val="000E2709"/>
    <w:rsid w:val="000E50CC"/>
    <w:rsid w:val="000E6E6E"/>
    <w:rsid w:val="000F4721"/>
    <w:rsid w:val="000F554A"/>
    <w:rsid w:val="000F58A3"/>
    <w:rsid w:val="00102524"/>
    <w:rsid w:val="00104D65"/>
    <w:rsid w:val="00112E78"/>
    <w:rsid w:val="00115395"/>
    <w:rsid w:val="00115E28"/>
    <w:rsid w:val="001206EA"/>
    <w:rsid w:val="00121853"/>
    <w:rsid w:val="00123FBA"/>
    <w:rsid w:val="00124C69"/>
    <w:rsid w:val="00126A56"/>
    <w:rsid w:val="00127369"/>
    <w:rsid w:val="001300D3"/>
    <w:rsid w:val="001319D0"/>
    <w:rsid w:val="00135ACB"/>
    <w:rsid w:val="00140903"/>
    <w:rsid w:val="00152D8D"/>
    <w:rsid w:val="00152F4F"/>
    <w:rsid w:val="00153D23"/>
    <w:rsid w:val="001618FF"/>
    <w:rsid w:val="001619E6"/>
    <w:rsid w:val="00163C33"/>
    <w:rsid w:val="001664A3"/>
    <w:rsid w:val="001704F8"/>
    <w:rsid w:val="00171ED8"/>
    <w:rsid w:val="00175340"/>
    <w:rsid w:val="001757D9"/>
    <w:rsid w:val="001821A9"/>
    <w:rsid w:val="001830AC"/>
    <w:rsid w:val="00194437"/>
    <w:rsid w:val="001A2B74"/>
    <w:rsid w:val="001A349F"/>
    <w:rsid w:val="001A436F"/>
    <w:rsid w:val="001A718B"/>
    <w:rsid w:val="001B118D"/>
    <w:rsid w:val="001B139F"/>
    <w:rsid w:val="001B1A4C"/>
    <w:rsid w:val="001B2A2E"/>
    <w:rsid w:val="001B7969"/>
    <w:rsid w:val="001C2A6A"/>
    <w:rsid w:val="001C44D2"/>
    <w:rsid w:val="001D4B4D"/>
    <w:rsid w:val="001D5AE6"/>
    <w:rsid w:val="001D6D0E"/>
    <w:rsid w:val="001E2D84"/>
    <w:rsid w:val="001E3D85"/>
    <w:rsid w:val="001E53C0"/>
    <w:rsid w:val="001E794A"/>
    <w:rsid w:val="001F590C"/>
    <w:rsid w:val="00203D15"/>
    <w:rsid w:val="00204024"/>
    <w:rsid w:val="00213618"/>
    <w:rsid w:val="00213B88"/>
    <w:rsid w:val="0021454C"/>
    <w:rsid w:val="00215083"/>
    <w:rsid w:val="0021728D"/>
    <w:rsid w:val="00220350"/>
    <w:rsid w:val="0022190D"/>
    <w:rsid w:val="0022457F"/>
    <w:rsid w:val="0022792F"/>
    <w:rsid w:val="0023047D"/>
    <w:rsid w:val="00234217"/>
    <w:rsid w:val="00241B07"/>
    <w:rsid w:val="00243EE8"/>
    <w:rsid w:val="00244249"/>
    <w:rsid w:val="00245DCF"/>
    <w:rsid w:val="002473C0"/>
    <w:rsid w:val="0024751D"/>
    <w:rsid w:val="002502E2"/>
    <w:rsid w:val="00251A25"/>
    <w:rsid w:val="00251C8D"/>
    <w:rsid w:val="0025618B"/>
    <w:rsid w:val="002649E6"/>
    <w:rsid w:val="002844A7"/>
    <w:rsid w:val="00285C93"/>
    <w:rsid w:val="00291321"/>
    <w:rsid w:val="00291D6E"/>
    <w:rsid w:val="0029514F"/>
    <w:rsid w:val="002A0BE3"/>
    <w:rsid w:val="002A167C"/>
    <w:rsid w:val="002B3503"/>
    <w:rsid w:val="002D0C3F"/>
    <w:rsid w:val="002D2E46"/>
    <w:rsid w:val="002D2E6A"/>
    <w:rsid w:val="002D39C5"/>
    <w:rsid w:val="002E1D21"/>
    <w:rsid w:val="002F108B"/>
    <w:rsid w:val="002F13F0"/>
    <w:rsid w:val="002F1FC8"/>
    <w:rsid w:val="002F2B71"/>
    <w:rsid w:val="002F55A0"/>
    <w:rsid w:val="002F5AD5"/>
    <w:rsid w:val="002F6215"/>
    <w:rsid w:val="002F62E1"/>
    <w:rsid w:val="002F6522"/>
    <w:rsid w:val="00300202"/>
    <w:rsid w:val="003022A0"/>
    <w:rsid w:val="00320745"/>
    <w:rsid w:val="00326B9B"/>
    <w:rsid w:val="00331BB1"/>
    <w:rsid w:val="00336EF5"/>
    <w:rsid w:val="00337DB6"/>
    <w:rsid w:val="00340FA2"/>
    <w:rsid w:val="00345128"/>
    <w:rsid w:val="00345F1A"/>
    <w:rsid w:val="003518EB"/>
    <w:rsid w:val="003569DA"/>
    <w:rsid w:val="00360F6B"/>
    <w:rsid w:val="003658FB"/>
    <w:rsid w:val="00365FD2"/>
    <w:rsid w:val="00376E99"/>
    <w:rsid w:val="00384734"/>
    <w:rsid w:val="00387D60"/>
    <w:rsid w:val="0039130F"/>
    <w:rsid w:val="003923B5"/>
    <w:rsid w:val="00392942"/>
    <w:rsid w:val="00396482"/>
    <w:rsid w:val="003A21B2"/>
    <w:rsid w:val="003A53CA"/>
    <w:rsid w:val="003A6FAA"/>
    <w:rsid w:val="003B1FCB"/>
    <w:rsid w:val="003B249F"/>
    <w:rsid w:val="003B2A48"/>
    <w:rsid w:val="003B4F2E"/>
    <w:rsid w:val="003B4F64"/>
    <w:rsid w:val="003B7ABC"/>
    <w:rsid w:val="003C45F2"/>
    <w:rsid w:val="003C77DF"/>
    <w:rsid w:val="003D6DE3"/>
    <w:rsid w:val="003E0BF7"/>
    <w:rsid w:val="003E6B57"/>
    <w:rsid w:val="003F3AE4"/>
    <w:rsid w:val="003F6D55"/>
    <w:rsid w:val="004030A4"/>
    <w:rsid w:val="00403344"/>
    <w:rsid w:val="00404C74"/>
    <w:rsid w:val="0040799F"/>
    <w:rsid w:val="00410456"/>
    <w:rsid w:val="00412CA4"/>
    <w:rsid w:val="004145E1"/>
    <w:rsid w:val="00425802"/>
    <w:rsid w:val="0042637C"/>
    <w:rsid w:val="004311F7"/>
    <w:rsid w:val="00431442"/>
    <w:rsid w:val="004315EA"/>
    <w:rsid w:val="00432F96"/>
    <w:rsid w:val="004349BC"/>
    <w:rsid w:val="00437CD1"/>
    <w:rsid w:val="004506BD"/>
    <w:rsid w:val="00453FE6"/>
    <w:rsid w:val="0045423A"/>
    <w:rsid w:val="00455146"/>
    <w:rsid w:val="00461A90"/>
    <w:rsid w:val="004672F0"/>
    <w:rsid w:val="00473E09"/>
    <w:rsid w:val="00480A0F"/>
    <w:rsid w:val="0049161F"/>
    <w:rsid w:val="00493CE1"/>
    <w:rsid w:val="00494EE3"/>
    <w:rsid w:val="004C43A9"/>
    <w:rsid w:val="004C578C"/>
    <w:rsid w:val="004C6262"/>
    <w:rsid w:val="004C7303"/>
    <w:rsid w:val="004D5E55"/>
    <w:rsid w:val="004E075C"/>
    <w:rsid w:val="004E3A55"/>
    <w:rsid w:val="004E5324"/>
    <w:rsid w:val="004E55AE"/>
    <w:rsid w:val="004E6B9E"/>
    <w:rsid w:val="005020FD"/>
    <w:rsid w:val="00503A0A"/>
    <w:rsid w:val="0050468B"/>
    <w:rsid w:val="00504ED6"/>
    <w:rsid w:val="0051352D"/>
    <w:rsid w:val="0051446F"/>
    <w:rsid w:val="0051564E"/>
    <w:rsid w:val="005172F8"/>
    <w:rsid w:val="00521E8F"/>
    <w:rsid w:val="00525357"/>
    <w:rsid w:val="00533765"/>
    <w:rsid w:val="00535904"/>
    <w:rsid w:val="00540C84"/>
    <w:rsid w:val="00541D19"/>
    <w:rsid w:val="00542FA5"/>
    <w:rsid w:val="0054485E"/>
    <w:rsid w:val="00545B84"/>
    <w:rsid w:val="0055227D"/>
    <w:rsid w:val="005620A6"/>
    <w:rsid w:val="00562BD5"/>
    <w:rsid w:val="00563F08"/>
    <w:rsid w:val="00564220"/>
    <w:rsid w:val="005718E3"/>
    <w:rsid w:val="005725B4"/>
    <w:rsid w:val="00580BD3"/>
    <w:rsid w:val="00585A1A"/>
    <w:rsid w:val="005877AE"/>
    <w:rsid w:val="005945F0"/>
    <w:rsid w:val="005A589B"/>
    <w:rsid w:val="005A5E03"/>
    <w:rsid w:val="005A6712"/>
    <w:rsid w:val="005B0B13"/>
    <w:rsid w:val="005B126A"/>
    <w:rsid w:val="005B2F80"/>
    <w:rsid w:val="005B3490"/>
    <w:rsid w:val="005C140A"/>
    <w:rsid w:val="005C2AE0"/>
    <w:rsid w:val="005C31E2"/>
    <w:rsid w:val="005C7DC5"/>
    <w:rsid w:val="005D2624"/>
    <w:rsid w:val="005E4A1F"/>
    <w:rsid w:val="005E58EC"/>
    <w:rsid w:val="005F31EE"/>
    <w:rsid w:val="00603A33"/>
    <w:rsid w:val="00603CD4"/>
    <w:rsid w:val="00604537"/>
    <w:rsid w:val="00605EBA"/>
    <w:rsid w:val="00606947"/>
    <w:rsid w:val="00606953"/>
    <w:rsid w:val="00612B0F"/>
    <w:rsid w:val="00633EDF"/>
    <w:rsid w:val="006342DE"/>
    <w:rsid w:val="00634344"/>
    <w:rsid w:val="0063470B"/>
    <w:rsid w:val="00637594"/>
    <w:rsid w:val="006436E5"/>
    <w:rsid w:val="006439E0"/>
    <w:rsid w:val="0064551C"/>
    <w:rsid w:val="006520C3"/>
    <w:rsid w:val="00653F0E"/>
    <w:rsid w:val="00654990"/>
    <w:rsid w:val="00655220"/>
    <w:rsid w:val="006558F6"/>
    <w:rsid w:val="006649F6"/>
    <w:rsid w:val="006658EF"/>
    <w:rsid w:val="00672C76"/>
    <w:rsid w:val="00680F16"/>
    <w:rsid w:val="00681BBF"/>
    <w:rsid w:val="006A1AEF"/>
    <w:rsid w:val="006A1B85"/>
    <w:rsid w:val="006A3075"/>
    <w:rsid w:val="006A5FB8"/>
    <w:rsid w:val="006B225F"/>
    <w:rsid w:val="006D7547"/>
    <w:rsid w:val="006D7BE3"/>
    <w:rsid w:val="006E57D9"/>
    <w:rsid w:val="006E5EEB"/>
    <w:rsid w:val="006F06D5"/>
    <w:rsid w:val="006F0EEF"/>
    <w:rsid w:val="006F3280"/>
    <w:rsid w:val="006F433C"/>
    <w:rsid w:val="006F6022"/>
    <w:rsid w:val="006F7CFC"/>
    <w:rsid w:val="00704D8E"/>
    <w:rsid w:val="00710C96"/>
    <w:rsid w:val="00712A63"/>
    <w:rsid w:val="00714C40"/>
    <w:rsid w:val="007173D2"/>
    <w:rsid w:val="007204B1"/>
    <w:rsid w:val="00720A1C"/>
    <w:rsid w:val="0072731D"/>
    <w:rsid w:val="007278D5"/>
    <w:rsid w:val="0073044A"/>
    <w:rsid w:val="00730832"/>
    <w:rsid w:val="00734DA6"/>
    <w:rsid w:val="00741E8C"/>
    <w:rsid w:val="00743EBB"/>
    <w:rsid w:val="007446AB"/>
    <w:rsid w:val="0074525F"/>
    <w:rsid w:val="0074740E"/>
    <w:rsid w:val="00750EA7"/>
    <w:rsid w:val="00753B6A"/>
    <w:rsid w:val="00760159"/>
    <w:rsid w:val="00760B07"/>
    <w:rsid w:val="00762B56"/>
    <w:rsid w:val="00763281"/>
    <w:rsid w:val="007740E5"/>
    <w:rsid w:val="00775260"/>
    <w:rsid w:val="0078745A"/>
    <w:rsid w:val="00787A93"/>
    <w:rsid w:val="00790003"/>
    <w:rsid w:val="007935A3"/>
    <w:rsid w:val="007966F3"/>
    <w:rsid w:val="007A5F57"/>
    <w:rsid w:val="007B2E48"/>
    <w:rsid w:val="007C4A1F"/>
    <w:rsid w:val="007D5389"/>
    <w:rsid w:val="007E0DE8"/>
    <w:rsid w:val="007F2550"/>
    <w:rsid w:val="007F4507"/>
    <w:rsid w:val="00802517"/>
    <w:rsid w:val="00804323"/>
    <w:rsid w:val="0081397A"/>
    <w:rsid w:val="008142BD"/>
    <w:rsid w:val="008161FC"/>
    <w:rsid w:val="008230D4"/>
    <w:rsid w:val="008265C0"/>
    <w:rsid w:val="00826B34"/>
    <w:rsid w:val="00832917"/>
    <w:rsid w:val="00835CF7"/>
    <w:rsid w:val="0083743E"/>
    <w:rsid w:val="00846694"/>
    <w:rsid w:val="00847D2D"/>
    <w:rsid w:val="00863A41"/>
    <w:rsid w:val="008648E3"/>
    <w:rsid w:val="00867133"/>
    <w:rsid w:val="0087147B"/>
    <w:rsid w:val="00885759"/>
    <w:rsid w:val="00885B2E"/>
    <w:rsid w:val="0089345D"/>
    <w:rsid w:val="0089799B"/>
    <w:rsid w:val="008A21B1"/>
    <w:rsid w:val="008A3E7C"/>
    <w:rsid w:val="008B20F3"/>
    <w:rsid w:val="008B2CA5"/>
    <w:rsid w:val="008B30F6"/>
    <w:rsid w:val="008C16E1"/>
    <w:rsid w:val="008C3848"/>
    <w:rsid w:val="008D1E27"/>
    <w:rsid w:val="008D3EA0"/>
    <w:rsid w:val="008E267A"/>
    <w:rsid w:val="008E54B2"/>
    <w:rsid w:val="008F15E6"/>
    <w:rsid w:val="008F6A9A"/>
    <w:rsid w:val="009003B6"/>
    <w:rsid w:val="00901893"/>
    <w:rsid w:val="00901FC0"/>
    <w:rsid w:val="00905E33"/>
    <w:rsid w:val="009238FF"/>
    <w:rsid w:val="009250A8"/>
    <w:rsid w:val="009362CC"/>
    <w:rsid w:val="009422A0"/>
    <w:rsid w:val="009423BB"/>
    <w:rsid w:val="00954485"/>
    <w:rsid w:val="009626CD"/>
    <w:rsid w:val="00962AA2"/>
    <w:rsid w:val="00962B2C"/>
    <w:rsid w:val="009635E2"/>
    <w:rsid w:val="009640AC"/>
    <w:rsid w:val="009666C9"/>
    <w:rsid w:val="009732DF"/>
    <w:rsid w:val="00975EB1"/>
    <w:rsid w:val="00977673"/>
    <w:rsid w:val="00984F29"/>
    <w:rsid w:val="00986D24"/>
    <w:rsid w:val="00993D3F"/>
    <w:rsid w:val="00996014"/>
    <w:rsid w:val="00996628"/>
    <w:rsid w:val="00997411"/>
    <w:rsid w:val="009A2049"/>
    <w:rsid w:val="009A641D"/>
    <w:rsid w:val="009B2C89"/>
    <w:rsid w:val="009B534A"/>
    <w:rsid w:val="009B62A4"/>
    <w:rsid w:val="009C037B"/>
    <w:rsid w:val="009C1CF5"/>
    <w:rsid w:val="009D1A50"/>
    <w:rsid w:val="009D2B94"/>
    <w:rsid w:val="009D2F18"/>
    <w:rsid w:val="009D37A6"/>
    <w:rsid w:val="009D7A28"/>
    <w:rsid w:val="009E0404"/>
    <w:rsid w:val="009E0F75"/>
    <w:rsid w:val="009E5BE4"/>
    <w:rsid w:val="009F1A18"/>
    <w:rsid w:val="009F512D"/>
    <w:rsid w:val="00A0120A"/>
    <w:rsid w:val="00A06BFC"/>
    <w:rsid w:val="00A06CF0"/>
    <w:rsid w:val="00A127BD"/>
    <w:rsid w:val="00A256D9"/>
    <w:rsid w:val="00A3129B"/>
    <w:rsid w:val="00A334C1"/>
    <w:rsid w:val="00A33D5C"/>
    <w:rsid w:val="00A3528E"/>
    <w:rsid w:val="00A36145"/>
    <w:rsid w:val="00A37669"/>
    <w:rsid w:val="00A40274"/>
    <w:rsid w:val="00A434A6"/>
    <w:rsid w:val="00A43CE3"/>
    <w:rsid w:val="00A451E8"/>
    <w:rsid w:val="00A46C4C"/>
    <w:rsid w:val="00A51C93"/>
    <w:rsid w:val="00A60E2B"/>
    <w:rsid w:val="00A6244D"/>
    <w:rsid w:val="00A63B5A"/>
    <w:rsid w:val="00A65AA0"/>
    <w:rsid w:val="00A75234"/>
    <w:rsid w:val="00A8252C"/>
    <w:rsid w:val="00A93E6A"/>
    <w:rsid w:val="00A9726C"/>
    <w:rsid w:val="00AA4F7A"/>
    <w:rsid w:val="00AA73C5"/>
    <w:rsid w:val="00AB389B"/>
    <w:rsid w:val="00AB3E03"/>
    <w:rsid w:val="00AB5A1C"/>
    <w:rsid w:val="00AB7112"/>
    <w:rsid w:val="00AC1449"/>
    <w:rsid w:val="00AD0593"/>
    <w:rsid w:val="00AD236E"/>
    <w:rsid w:val="00AD4712"/>
    <w:rsid w:val="00AD5676"/>
    <w:rsid w:val="00AD5BA6"/>
    <w:rsid w:val="00AE02ED"/>
    <w:rsid w:val="00AE191F"/>
    <w:rsid w:val="00AE701B"/>
    <w:rsid w:val="00AF0F61"/>
    <w:rsid w:val="00B00F1A"/>
    <w:rsid w:val="00B01797"/>
    <w:rsid w:val="00B05671"/>
    <w:rsid w:val="00B065DE"/>
    <w:rsid w:val="00B07CE9"/>
    <w:rsid w:val="00B106F1"/>
    <w:rsid w:val="00B2301D"/>
    <w:rsid w:val="00B2627C"/>
    <w:rsid w:val="00B27D83"/>
    <w:rsid w:val="00B35B4F"/>
    <w:rsid w:val="00B36232"/>
    <w:rsid w:val="00B4578A"/>
    <w:rsid w:val="00B6275B"/>
    <w:rsid w:val="00B6427B"/>
    <w:rsid w:val="00B6492E"/>
    <w:rsid w:val="00B75B71"/>
    <w:rsid w:val="00B76290"/>
    <w:rsid w:val="00B77A66"/>
    <w:rsid w:val="00B82141"/>
    <w:rsid w:val="00B83B9A"/>
    <w:rsid w:val="00B8579F"/>
    <w:rsid w:val="00B87180"/>
    <w:rsid w:val="00B87D0E"/>
    <w:rsid w:val="00BA5E8B"/>
    <w:rsid w:val="00BB0770"/>
    <w:rsid w:val="00BB39C9"/>
    <w:rsid w:val="00BC1E85"/>
    <w:rsid w:val="00BC49B8"/>
    <w:rsid w:val="00BD0042"/>
    <w:rsid w:val="00BD5BA6"/>
    <w:rsid w:val="00BD5E47"/>
    <w:rsid w:val="00BD70E5"/>
    <w:rsid w:val="00BE2DB5"/>
    <w:rsid w:val="00BE3295"/>
    <w:rsid w:val="00BF4473"/>
    <w:rsid w:val="00BF799E"/>
    <w:rsid w:val="00C00503"/>
    <w:rsid w:val="00C01ECD"/>
    <w:rsid w:val="00C041AD"/>
    <w:rsid w:val="00C12798"/>
    <w:rsid w:val="00C16587"/>
    <w:rsid w:val="00C226BC"/>
    <w:rsid w:val="00C24966"/>
    <w:rsid w:val="00C35513"/>
    <w:rsid w:val="00C36B36"/>
    <w:rsid w:val="00C4275E"/>
    <w:rsid w:val="00C42D98"/>
    <w:rsid w:val="00C436A0"/>
    <w:rsid w:val="00C612B8"/>
    <w:rsid w:val="00C63397"/>
    <w:rsid w:val="00C63EB2"/>
    <w:rsid w:val="00C6497D"/>
    <w:rsid w:val="00C67B8A"/>
    <w:rsid w:val="00C71138"/>
    <w:rsid w:val="00C72E0B"/>
    <w:rsid w:val="00C84B8C"/>
    <w:rsid w:val="00C84CC0"/>
    <w:rsid w:val="00C86713"/>
    <w:rsid w:val="00C86AA6"/>
    <w:rsid w:val="00C9259D"/>
    <w:rsid w:val="00C948D3"/>
    <w:rsid w:val="00CA6E33"/>
    <w:rsid w:val="00CB6DFA"/>
    <w:rsid w:val="00CC0A64"/>
    <w:rsid w:val="00CC1265"/>
    <w:rsid w:val="00CC6712"/>
    <w:rsid w:val="00CC699E"/>
    <w:rsid w:val="00CD0899"/>
    <w:rsid w:val="00CD0B09"/>
    <w:rsid w:val="00CD1E7D"/>
    <w:rsid w:val="00CD28F1"/>
    <w:rsid w:val="00CD326C"/>
    <w:rsid w:val="00CD5C08"/>
    <w:rsid w:val="00CD70AC"/>
    <w:rsid w:val="00CE137C"/>
    <w:rsid w:val="00CE25B8"/>
    <w:rsid w:val="00CF2178"/>
    <w:rsid w:val="00CF4743"/>
    <w:rsid w:val="00CF5B3C"/>
    <w:rsid w:val="00D0439E"/>
    <w:rsid w:val="00D06155"/>
    <w:rsid w:val="00D1125C"/>
    <w:rsid w:val="00D24EBC"/>
    <w:rsid w:val="00D30542"/>
    <w:rsid w:val="00D335F4"/>
    <w:rsid w:val="00D337DD"/>
    <w:rsid w:val="00D33C73"/>
    <w:rsid w:val="00D35252"/>
    <w:rsid w:val="00D40D28"/>
    <w:rsid w:val="00D41F11"/>
    <w:rsid w:val="00D42442"/>
    <w:rsid w:val="00D4369A"/>
    <w:rsid w:val="00D44040"/>
    <w:rsid w:val="00D51746"/>
    <w:rsid w:val="00D526F7"/>
    <w:rsid w:val="00D52DC2"/>
    <w:rsid w:val="00D53A7F"/>
    <w:rsid w:val="00D629ED"/>
    <w:rsid w:val="00D6733C"/>
    <w:rsid w:val="00D7133E"/>
    <w:rsid w:val="00D73385"/>
    <w:rsid w:val="00D75AD0"/>
    <w:rsid w:val="00D82420"/>
    <w:rsid w:val="00D849EF"/>
    <w:rsid w:val="00D86115"/>
    <w:rsid w:val="00D922DE"/>
    <w:rsid w:val="00D9335C"/>
    <w:rsid w:val="00D93755"/>
    <w:rsid w:val="00D96CCA"/>
    <w:rsid w:val="00D97CD8"/>
    <w:rsid w:val="00DA2E5C"/>
    <w:rsid w:val="00DA4A79"/>
    <w:rsid w:val="00DA5525"/>
    <w:rsid w:val="00DA6A39"/>
    <w:rsid w:val="00DB24B7"/>
    <w:rsid w:val="00DC3781"/>
    <w:rsid w:val="00DC7A32"/>
    <w:rsid w:val="00DD1DEA"/>
    <w:rsid w:val="00DD2BF4"/>
    <w:rsid w:val="00DD6030"/>
    <w:rsid w:val="00DF0F06"/>
    <w:rsid w:val="00DF0F30"/>
    <w:rsid w:val="00DF13FD"/>
    <w:rsid w:val="00DF3C78"/>
    <w:rsid w:val="00DF5341"/>
    <w:rsid w:val="00DF7AAC"/>
    <w:rsid w:val="00E00263"/>
    <w:rsid w:val="00E003F6"/>
    <w:rsid w:val="00E00B06"/>
    <w:rsid w:val="00E02A27"/>
    <w:rsid w:val="00E0449D"/>
    <w:rsid w:val="00E0598D"/>
    <w:rsid w:val="00E109B6"/>
    <w:rsid w:val="00E157FA"/>
    <w:rsid w:val="00E16838"/>
    <w:rsid w:val="00E21A19"/>
    <w:rsid w:val="00E231F4"/>
    <w:rsid w:val="00E23F53"/>
    <w:rsid w:val="00E24EFF"/>
    <w:rsid w:val="00E35E04"/>
    <w:rsid w:val="00E421DE"/>
    <w:rsid w:val="00E447FB"/>
    <w:rsid w:val="00E52BE4"/>
    <w:rsid w:val="00E53723"/>
    <w:rsid w:val="00E5519B"/>
    <w:rsid w:val="00E5582E"/>
    <w:rsid w:val="00E64DBA"/>
    <w:rsid w:val="00E64FAD"/>
    <w:rsid w:val="00E656A0"/>
    <w:rsid w:val="00E71FDD"/>
    <w:rsid w:val="00E7712A"/>
    <w:rsid w:val="00E84FDB"/>
    <w:rsid w:val="00E87107"/>
    <w:rsid w:val="00E937A7"/>
    <w:rsid w:val="00E946A0"/>
    <w:rsid w:val="00E95095"/>
    <w:rsid w:val="00E9681B"/>
    <w:rsid w:val="00E9772A"/>
    <w:rsid w:val="00EA4E74"/>
    <w:rsid w:val="00EA5C68"/>
    <w:rsid w:val="00EA7CD5"/>
    <w:rsid w:val="00EB1CD2"/>
    <w:rsid w:val="00EC0218"/>
    <w:rsid w:val="00EC0FCC"/>
    <w:rsid w:val="00EC2F90"/>
    <w:rsid w:val="00EC73C8"/>
    <w:rsid w:val="00EC7F62"/>
    <w:rsid w:val="00ED0235"/>
    <w:rsid w:val="00ED1C75"/>
    <w:rsid w:val="00ED1CE6"/>
    <w:rsid w:val="00ED29D0"/>
    <w:rsid w:val="00ED3775"/>
    <w:rsid w:val="00ED5818"/>
    <w:rsid w:val="00ED5DE0"/>
    <w:rsid w:val="00ED73B5"/>
    <w:rsid w:val="00F01263"/>
    <w:rsid w:val="00F015AD"/>
    <w:rsid w:val="00F03F37"/>
    <w:rsid w:val="00F05C60"/>
    <w:rsid w:val="00F07673"/>
    <w:rsid w:val="00F10684"/>
    <w:rsid w:val="00F10A55"/>
    <w:rsid w:val="00F1102B"/>
    <w:rsid w:val="00F1122A"/>
    <w:rsid w:val="00F167CC"/>
    <w:rsid w:val="00F207A8"/>
    <w:rsid w:val="00F2687E"/>
    <w:rsid w:val="00F2782A"/>
    <w:rsid w:val="00F31D6F"/>
    <w:rsid w:val="00F32D19"/>
    <w:rsid w:val="00F354A3"/>
    <w:rsid w:val="00F37645"/>
    <w:rsid w:val="00F50287"/>
    <w:rsid w:val="00F50BC8"/>
    <w:rsid w:val="00F60088"/>
    <w:rsid w:val="00F637EE"/>
    <w:rsid w:val="00F666D0"/>
    <w:rsid w:val="00F670EB"/>
    <w:rsid w:val="00F70958"/>
    <w:rsid w:val="00F70E43"/>
    <w:rsid w:val="00F73192"/>
    <w:rsid w:val="00F77174"/>
    <w:rsid w:val="00F806F1"/>
    <w:rsid w:val="00F826A5"/>
    <w:rsid w:val="00F94377"/>
    <w:rsid w:val="00F94E8E"/>
    <w:rsid w:val="00FA20DE"/>
    <w:rsid w:val="00FB1064"/>
    <w:rsid w:val="00FB1ADA"/>
    <w:rsid w:val="00FB5578"/>
    <w:rsid w:val="00FB734B"/>
    <w:rsid w:val="00FB7B4E"/>
    <w:rsid w:val="00FC5967"/>
    <w:rsid w:val="00FC6383"/>
    <w:rsid w:val="00FC6F51"/>
    <w:rsid w:val="00FD1A77"/>
    <w:rsid w:val="00FD2EC1"/>
    <w:rsid w:val="00FD2FE1"/>
    <w:rsid w:val="00FD3D5A"/>
    <w:rsid w:val="00FE07A4"/>
    <w:rsid w:val="00FE33FB"/>
    <w:rsid w:val="00FE3E26"/>
    <w:rsid w:val="00FE4343"/>
    <w:rsid w:val="00FE4B1F"/>
    <w:rsid w:val="00FE52C0"/>
    <w:rsid w:val="00FE7E2C"/>
    <w:rsid w:val="00FF4DBC"/>
    <w:rsid w:val="00FF6EB0"/>
    <w:rsid w:val="0460CAC6"/>
    <w:rsid w:val="097ADB02"/>
    <w:rsid w:val="0A9D36FE"/>
    <w:rsid w:val="0DF5E102"/>
    <w:rsid w:val="0EDC45BE"/>
    <w:rsid w:val="0F161547"/>
    <w:rsid w:val="10502A48"/>
    <w:rsid w:val="11797133"/>
    <w:rsid w:val="120E7987"/>
    <w:rsid w:val="13AD4CB5"/>
    <w:rsid w:val="16946A0D"/>
    <w:rsid w:val="199FCB6F"/>
    <w:rsid w:val="1BED2C62"/>
    <w:rsid w:val="1E0E5096"/>
    <w:rsid w:val="1E50060D"/>
    <w:rsid w:val="1F3B96A4"/>
    <w:rsid w:val="21728240"/>
    <w:rsid w:val="23C35C1F"/>
    <w:rsid w:val="26228790"/>
    <w:rsid w:val="27A05741"/>
    <w:rsid w:val="288328A6"/>
    <w:rsid w:val="2ACAB564"/>
    <w:rsid w:val="2BB8A041"/>
    <w:rsid w:val="2D0CD31E"/>
    <w:rsid w:val="2E2BB06C"/>
    <w:rsid w:val="300AE71F"/>
    <w:rsid w:val="30323FCB"/>
    <w:rsid w:val="313C1757"/>
    <w:rsid w:val="317E7CCD"/>
    <w:rsid w:val="3239BA9F"/>
    <w:rsid w:val="33515F98"/>
    <w:rsid w:val="35F059EE"/>
    <w:rsid w:val="36CF1E0D"/>
    <w:rsid w:val="376A4BFE"/>
    <w:rsid w:val="37DC4857"/>
    <w:rsid w:val="3A761729"/>
    <w:rsid w:val="3C43D2F3"/>
    <w:rsid w:val="402D348D"/>
    <w:rsid w:val="4152100C"/>
    <w:rsid w:val="41BE0434"/>
    <w:rsid w:val="4340E713"/>
    <w:rsid w:val="43CE6015"/>
    <w:rsid w:val="45067FB5"/>
    <w:rsid w:val="46B63534"/>
    <w:rsid w:val="4803437A"/>
    <w:rsid w:val="4961395A"/>
    <w:rsid w:val="4A98877D"/>
    <w:rsid w:val="4E694614"/>
    <w:rsid w:val="5076FA94"/>
    <w:rsid w:val="508190ED"/>
    <w:rsid w:val="53A5AAE4"/>
    <w:rsid w:val="57BE2223"/>
    <w:rsid w:val="58E32411"/>
    <w:rsid w:val="598770DD"/>
    <w:rsid w:val="59FF50D6"/>
    <w:rsid w:val="5BD6AF47"/>
    <w:rsid w:val="5E6A6F5E"/>
    <w:rsid w:val="5FEA1969"/>
    <w:rsid w:val="603AE885"/>
    <w:rsid w:val="6049F059"/>
    <w:rsid w:val="624F2967"/>
    <w:rsid w:val="6333C483"/>
    <w:rsid w:val="6F13CCFD"/>
    <w:rsid w:val="6FFC5CE7"/>
    <w:rsid w:val="7019FDED"/>
    <w:rsid w:val="724A85C0"/>
    <w:rsid w:val="7557C9A3"/>
    <w:rsid w:val="755BA3B9"/>
    <w:rsid w:val="7B5DED59"/>
    <w:rsid w:val="7C0BC2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9777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6BA1"/>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qFormat/>
    <w:rsid w:val="00F943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F94377"/>
    <w:pPr>
      <w:pBdr>
        <w:top w:val="none" w:sz="0" w:space="0" w:color="auto"/>
      </w:pBdr>
      <w:spacing w:before="180"/>
      <w:outlineLvl w:val="1"/>
    </w:pPr>
    <w:rPr>
      <w:sz w:val="32"/>
    </w:rPr>
  </w:style>
  <w:style w:type="paragraph" w:styleId="Heading3">
    <w:name w:val="heading 3"/>
    <w:basedOn w:val="Heading2"/>
    <w:next w:val="Normal"/>
    <w:qFormat/>
    <w:rsid w:val="00F94377"/>
    <w:pPr>
      <w:spacing w:before="120"/>
      <w:outlineLvl w:val="2"/>
    </w:pPr>
    <w:rPr>
      <w:sz w:val="28"/>
    </w:rPr>
  </w:style>
  <w:style w:type="paragraph" w:styleId="Heading4">
    <w:name w:val="heading 4"/>
    <w:basedOn w:val="Heading3"/>
    <w:next w:val="Normal"/>
    <w:link w:val="Heading4Char"/>
    <w:qFormat/>
    <w:rsid w:val="00F94377"/>
    <w:pPr>
      <w:ind w:left="1418" w:hanging="1418"/>
      <w:outlineLvl w:val="3"/>
    </w:pPr>
    <w:rPr>
      <w:sz w:val="24"/>
    </w:rPr>
  </w:style>
  <w:style w:type="paragraph" w:styleId="Heading5">
    <w:name w:val="heading 5"/>
    <w:basedOn w:val="Heading4"/>
    <w:next w:val="Normal"/>
    <w:qFormat/>
    <w:rsid w:val="00F94377"/>
    <w:pPr>
      <w:ind w:left="1701" w:hanging="1701"/>
      <w:outlineLvl w:val="4"/>
    </w:pPr>
    <w:rPr>
      <w:sz w:val="22"/>
    </w:rPr>
  </w:style>
  <w:style w:type="paragraph" w:styleId="Heading6">
    <w:name w:val="heading 6"/>
    <w:basedOn w:val="H6"/>
    <w:next w:val="Normal"/>
    <w:qFormat/>
    <w:rsid w:val="00F94377"/>
    <w:pPr>
      <w:outlineLvl w:val="5"/>
    </w:pPr>
  </w:style>
  <w:style w:type="paragraph" w:styleId="Heading7">
    <w:name w:val="heading 7"/>
    <w:basedOn w:val="H6"/>
    <w:next w:val="Normal"/>
    <w:qFormat/>
    <w:rsid w:val="00F94377"/>
    <w:pPr>
      <w:outlineLvl w:val="6"/>
    </w:pPr>
  </w:style>
  <w:style w:type="paragraph" w:styleId="Heading8">
    <w:name w:val="heading 8"/>
    <w:basedOn w:val="Heading1"/>
    <w:next w:val="Normal"/>
    <w:qFormat/>
    <w:rsid w:val="00F94377"/>
    <w:pPr>
      <w:ind w:left="0" w:firstLine="0"/>
      <w:outlineLvl w:val="7"/>
    </w:pPr>
  </w:style>
  <w:style w:type="paragraph" w:styleId="Heading9">
    <w:name w:val="heading 9"/>
    <w:basedOn w:val="Heading8"/>
    <w:next w:val="Normal"/>
    <w:qFormat/>
    <w:rsid w:val="00F943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94377"/>
    <w:pPr>
      <w:spacing w:before="180"/>
      <w:ind w:left="2693" w:hanging="2693"/>
    </w:pPr>
    <w:rPr>
      <w:b/>
    </w:rPr>
  </w:style>
  <w:style w:type="paragraph" w:styleId="TOC1">
    <w:name w:val="toc 1"/>
    <w:semiHidden/>
    <w:rsid w:val="00F9437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F9437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F94377"/>
    <w:pPr>
      <w:ind w:left="1701" w:hanging="1701"/>
    </w:pPr>
  </w:style>
  <w:style w:type="paragraph" w:styleId="TOC4">
    <w:name w:val="toc 4"/>
    <w:basedOn w:val="TOC3"/>
    <w:semiHidden/>
    <w:rsid w:val="00F94377"/>
    <w:pPr>
      <w:ind w:left="1418" w:hanging="1418"/>
    </w:pPr>
  </w:style>
  <w:style w:type="paragraph" w:styleId="TOC3">
    <w:name w:val="toc 3"/>
    <w:basedOn w:val="TOC2"/>
    <w:semiHidden/>
    <w:rsid w:val="00F94377"/>
    <w:pPr>
      <w:ind w:left="1134" w:hanging="1134"/>
    </w:pPr>
  </w:style>
  <w:style w:type="paragraph" w:styleId="TOC2">
    <w:name w:val="toc 2"/>
    <w:basedOn w:val="TOC1"/>
    <w:semiHidden/>
    <w:rsid w:val="00F94377"/>
    <w:pPr>
      <w:keepNext w:val="0"/>
      <w:spacing w:before="0"/>
      <w:ind w:left="851" w:hanging="851"/>
    </w:pPr>
    <w:rPr>
      <w:sz w:val="20"/>
    </w:rPr>
  </w:style>
  <w:style w:type="paragraph" w:styleId="Index2">
    <w:name w:val="index 2"/>
    <w:basedOn w:val="Index1"/>
    <w:semiHidden/>
    <w:rsid w:val="00F94377"/>
    <w:pPr>
      <w:ind w:left="284"/>
    </w:pPr>
  </w:style>
  <w:style w:type="paragraph" w:styleId="Index1">
    <w:name w:val="index 1"/>
    <w:basedOn w:val="Normal"/>
    <w:semiHidden/>
    <w:rsid w:val="00F94377"/>
    <w:pPr>
      <w:keepLines/>
      <w:spacing w:after="0"/>
    </w:pPr>
  </w:style>
  <w:style w:type="paragraph" w:customStyle="1" w:styleId="ZH">
    <w:name w:val="ZH"/>
    <w:rsid w:val="00F9437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F94377"/>
    <w:pPr>
      <w:outlineLvl w:val="9"/>
    </w:pPr>
  </w:style>
  <w:style w:type="paragraph" w:styleId="ListNumber2">
    <w:name w:val="List Number 2"/>
    <w:basedOn w:val="ListNumber"/>
    <w:semiHidden/>
    <w:rsid w:val="00F94377"/>
    <w:pPr>
      <w:ind w:left="851"/>
    </w:pPr>
  </w:style>
  <w:style w:type="paragraph" w:styleId="Header">
    <w:name w:val="header"/>
    <w:semiHidden/>
    <w:rsid w:val="00F9437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F94377"/>
    <w:rPr>
      <w:b/>
      <w:position w:val="6"/>
      <w:sz w:val="16"/>
    </w:rPr>
  </w:style>
  <w:style w:type="paragraph" w:styleId="FootnoteText">
    <w:name w:val="footnote text"/>
    <w:basedOn w:val="Normal"/>
    <w:semiHidden/>
    <w:rsid w:val="00F94377"/>
    <w:pPr>
      <w:keepLines/>
      <w:spacing w:after="0"/>
      <w:ind w:left="454" w:hanging="454"/>
    </w:pPr>
    <w:rPr>
      <w:sz w:val="16"/>
    </w:rPr>
  </w:style>
  <w:style w:type="paragraph" w:customStyle="1" w:styleId="TAH">
    <w:name w:val="TAH"/>
    <w:basedOn w:val="TAC"/>
    <w:rsid w:val="00F94377"/>
    <w:rPr>
      <w:b/>
    </w:rPr>
  </w:style>
  <w:style w:type="paragraph" w:customStyle="1" w:styleId="TAC">
    <w:name w:val="TAC"/>
    <w:basedOn w:val="TAL"/>
    <w:rsid w:val="00F94377"/>
    <w:pPr>
      <w:jc w:val="center"/>
    </w:pPr>
  </w:style>
  <w:style w:type="paragraph" w:customStyle="1" w:styleId="TF">
    <w:name w:val="TF"/>
    <w:basedOn w:val="TH"/>
    <w:rsid w:val="00F94377"/>
    <w:pPr>
      <w:keepNext w:val="0"/>
      <w:spacing w:before="0" w:after="240"/>
    </w:pPr>
  </w:style>
  <w:style w:type="paragraph" w:customStyle="1" w:styleId="NO">
    <w:name w:val="NO"/>
    <w:basedOn w:val="Normal"/>
    <w:rsid w:val="00F94377"/>
    <w:pPr>
      <w:keepLines/>
      <w:ind w:left="1135" w:hanging="851"/>
    </w:pPr>
  </w:style>
  <w:style w:type="paragraph" w:styleId="TOC9">
    <w:name w:val="toc 9"/>
    <w:basedOn w:val="TOC8"/>
    <w:semiHidden/>
    <w:rsid w:val="00F94377"/>
    <w:pPr>
      <w:ind w:left="1418" w:hanging="1418"/>
    </w:pPr>
  </w:style>
  <w:style w:type="paragraph" w:customStyle="1" w:styleId="EX">
    <w:name w:val="EX"/>
    <w:basedOn w:val="Normal"/>
    <w:rsid w:val="00F94377"/>
    <w:pPr>
      <w:keepLines/>
      <w:ind w:left="1702" w:hanging="1418"/>
    </w:pPr>
  </w:style>
  <w:style w:type="paragraph" w:customStyle="1" w:styleId="FP">
    <w:name w:val="FP"/>
    <w:basedOn w:val="Normal"/>
    <w:rsid w:val="00F94377"/>
    <w:pPr>
      <w:spacing w:after="0"/>
    </w:pPr>
  </w:style>
  <w:style w:type="paragraph" w:customStyle="1" w:styleId="LD">
    <w:name w:val="LD"/>
    <w:rsid w:val="00F9437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F94377"/>
    <w:pPr>
      <w:spacing w:after="0"/>
    </w:pPr>
  </w:style>
  <w:style w:type="paragraph" w:customStyle="1" w:styleId="EW">
    <w:name w:val="EW"/>
    <w:basedOn w:val="EX"/>
    <w:rsid w:val="00F94377"/>
    <w:pPr>
      <w:spacing w:after="0"/>
    </w:pPr>
  </w:style>
  <w:style w:type="paragraph" w:styleId="TOC6">
    <w:name w:val="toc 6"/>
    <w:basedOn w:val="TOC5"/>
    <w:next w:val="Normal"/>
    <w:semiHidden/>
    <w:rsid w:val="00F94377"/>
    <w:pPr>
      <w:ind w:left="1985" w:hanging="1985"/>
    </w:pPr>
  </w:style>
  <w:style w:type="paragraph" w:styleId="TOC7">
    <w:name w:val="toc 7"/>
    <w:basedOn w:val="TOC6"/>
    <w:next w:val="Normal"/>
    <w:semiHidden/>
    <w:rsid w:val="00F94377"/>
    <w:pPr>
      <w:ind w:left="2268" w:hanging="2268"/>
    </w:pPr>
  </w:style>
  <w:style w:type="paragraph" w:styleId="ListBullet2">
    <w:name w:val="List Bullet 2"/>
    <w:basedOn w:val="ListBullet"/>
    <w:semiHidden/>
    <w:rsid w:val="00F94377"/>
    <w:pPr>
      <w:ind w:left="851"/>
    </w:pPr>
  </w:style>
  <w:style w:type="paragraph" w:styleId="ListBullet3">
    <w:name w:val="List Bullet 3"/>
    <w:basedOn w:val="ListBullet2"/>
    <w:semiHidden/>
    <w:rsid w:val="00F94377"/>
    <w:pPr>
      <w:ind w:left="1135"/>
    </w:pPr>
  </w:style>
  <w:style w:type="paragraph" w:styleId="ListNumber">
    <w:name w:val="List Number"/>
    <w:basedOn w:val="List"/>
    <w:semiHidden/>
    <w:rsid w:val="00F94377"/>
  </w:style>
  <w:style w:type="paragraph" w:customStyle="1" w:styleId="EQ">
    <w:name w:val="EQ"/>
    <w:basedOn w:val="Normal"/>
    <w:next w:val="Normal"/>
    <w:rsid w:val="00F94377"/>
    <w:pPr>
      <w:keepLines/>
      <w:tabs>
        <w:tab w:val="center" w:pos="4536"/>
        <w:tab w:val="right" w:pos="9072"/>
      </w:tabs>
    </w:pPr>
    <w:rPr>
      <w:noProof/>
    </w:rPr>
  </w:style>
  <w:style w:type="paragraph" w:customStyle="1" w:styleId="TH">
    <w:name w:val="TH"/>
    <w:basedOn w:val="Normal"/>
    <w:rsid w:val="00F94377"/>
    <w:pPr>
      <w:keepNext/>
      <w:keepLines/>
      <w:spacing w:before="60"/>
      <w:jc w:val="center"/>
    </w:pPr>
    <w:rPr>
      <w:rFonts w:ascii="Arial" w:hAnsi="Arial"/>
      <w:b/>
    </w:rPr>
  </w:style>
  <w:style w:type="paragraph" w:customStyle="1" w:styleId="NF">
    <w:name w:val="NF"/>
    <w:basedOn w:val="NO"/>
    <w:rsid w:val="00F94377"/>
    <w:pPr>
      <w:keepNext/>
      <w:spacing w:after="0"/>
    </w:pPr>
    <w:rPr>
      <w:rFonts w:ascii="Arial" w:hAnsi="Arial"/>
      <w:sz w:val="18"/>
    </w:rPr>
  </w:style>
  <w:style w:type="paragraph" w:customStyle="1" w:styleId="PL">
    <w:name w:val="PL"/>
    <w:rsid w:val="00F943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F94377"/>
    <w:pPr>
      <w:jc w:val="right"/>
    </w:pPr>
  </w:style>
  <w:style w:type="paragraph" w:customStyle="1" w:styleId="H6">
    <w:name w:val="H6"/>
    <w:basedOn w:val="Heading5"/>
    <w:next w:val="Normal"/>
    <w:rsid w:val="00F94377"/>
    <w:pPr>
      <w:ind w:left="1985" w:hanging="1985"/>
      <w:outlineLvl w:val="9"/>
    </w:pPr>
    <w:rPr>
      <w:sz w:val="20"/>
    </w:rPr>
  </w:style>
  <w:style w:type="paragraph" w:customStyle="1" w:styleId="TAN">
    <w:name w:val="TAN"/>
    <w:basedOn w:val="TAL"/>
    <w:rsid w:val="00F94377"/>
    <w:pPr>
      <w:ind w:left="851" w:hanging="851"/>
    </w:pPr>
  </w:style>
  <w:style w:type="paragraph" w:customStyle="1" w:styleId="TAL">
    <w:name w:val="TAL"/>
    <w:basedOn w:val="Normal"/>
    <w:rsid w:val="00F94377"/>
    <w:pPr>
      <w:keepNext/>
      <w:keepLines/>
      <w:spacing w:after="0"/>
    </w:pPr>
    <w:rPr>
      <w:rFonts w:ascii="Arial" w:hAnsi="Arial"/>
      <w:sz w:val="18"/>
    </w:rPr>
  </w:style>
  <w:style w:type="paragraph" w:customStyle="1" w:styleId="ZA">
    <w:name w:val="ZA"/>
    <w:rsid w:val="00F943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F943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F9437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F943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F94377"/>
    <w:pPr>
      <w:framePr w:wrap="notBeside" w:y="16161"/>
    </w:pPr>
  </w:style>
  <w:style w:type="character" w:customStyle="1" w:styleId="ZGSM">
    <w:name w:val="ZGSM"/>
    <w:rsid w:val="00F94377"/>
  </w:style>
  <w:style w:type="paragraph" w:styleId="List2">
    <w:name w:val="List 2"/>
    <w:basedOn w:val="List"/>
    <w:semiHidden/>
    <w:rsid w:val="00F94377"/>
    <w:pPr>
      <w:ind w:left="851"/>
    </w:pPr>
  </w:style>
  <w:style w:type="paragraph" w:customStyle="1" w:styleId="ZG">
    <w:name w:val="ZG"/>
    <w:rsid w:val="00F9437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semiHidden/>
    <w:rsid w:val="00F94377"/>
    <w:pPr>
      <w:ind w:left="1135"/>
    </w:pPr>
  </w:style>
  <w:style w:type="paragraph" w:styleId="List4">
    <w:name w:val="List 4"/>
    <w:basedOn w:val="List3"/>
    <w:semiHidden/>
    <w:rsid w:val="00F94377"/>
    <w:pPr>
      <w:ind w:left="1418"/>
    </w:pPr>
  </w:style>
  <w:style w:type="paragraph" w:styleId="List5">
    <w:name w:val="List 5"/>
    <w:basedOn w:val="List4"/>
    <w:semiHidden/>
    <w:rsid w:val="00F94377"/>
    <w:pPr>
      <w:ind w:left="1702"/>
    </w:pPr>
  </w:style>
  <w:style w:type="paragraph" w:customStyle="1" w:styleId="EditorsNote">
    <w:name w:val="Editor's Note"/>
    <w:basedOn w:val="NO"/>
    <w:rsid w:val="00F94377"/>
    <w:rPr>
      <w:color w:val="FF0000"/>
    </w:rPr>
  </w:style>
  <w:style w:type="paragraph" w:styleId="List">
    <w:name w:val="List"/>
    <w:basedOn w:val="Normal"/>
    <w:semiHidden/>
    <w:rsid w:val="00F94377"/>
    <w:pPr>
      <w:ind w:left="568" w:hanging="284"/>
    </w:pPr>
  </w:style>
  <w:style w:type="paragraph" w:styleId="ListBullet">
    <w:name w:val="List Bullet"/>
    <w:basedOn w:val="List"/>
    <w:semiHidden/>
    <w:rsid w:val="00F94377"/>
  </w:style>
  <w:style w:type="paragraph" w:styleId="ListBullet4">
    <w:name w:val="List Bullet 4"/>
    <w:basedOn w:val="ListBullet3"/>
    <w:semiHidden/>
    <w:rsid w:val="00F94377"/>
    <w:pPr>
      <w:ind w:left="1418"/>
    </w:pPr>
  </w:style>
  <w:style w:type="paragraph" w:styleId="ListBullet5">
    <w:name w:val="List Bullet 5"/>
    <w:basedOn w:val="ListBullet4"/>
    <w:semiHidden/>
    <w:rsid w:val="00F94377"/>
    <w:pPr>
      <w:ind w:left="1702"/>
    </w:pPr>
  </w:style>
  <w:style w:type="paragraph" w:customStyle="1" w:styleId="B1">
    <w:name w:val="B1"/>
    <w:basedOn w:val="List"/>
    <w:rsid w:val="00F94377"/>
  </w:style>
  <w:style w:type="paragraph" w:customStyle="1" w:styleId="B2">
    <w:name w:val="B2"/>
    <w:basedOn w:val="List2"/>
    <w:rsid w:val="00F94377"/>
  </w:style>
  <w:style w:type="paragraph" w:customStyle="1" w:styleId="B3">
    <w:name w:val="B3"/>
    <w:basedOn w:val="List3"/>
    <w:rsid w:val="00F94377"/>
  </w:style>
  <w:style w:type="paragraph" w:customStyle="1" w:styleId="B4">
    <w:name w:val="B4"/>
    <w:basedOn w:val="List4"/>
    <w:rsid w:val="00F94377"/>
  </w:style>
  <w:style w:type="paragraph" w:customStyle="1" w:styleId="B5">
    <w:name w:val="B5"/>
    <w:basedOn w:val="List5"/>
    <w:rsid w:val="00F94377"/>
  </w:style>
  <w:style w:type="paragraph" w:styleId="Footer">
    <w:name w:val="footer"/>
    <w:basedOn w:val="Header"/>
    <w:semiHidden/>
    <w:rsid w:val="00F94377"/>
    <w:pPr>
      <w:jc w:val="center"/>
    </w:pPr>
    <w:rPr>
      <w:i/>
    </w:rPr>
  </w:style>
  <w:style w:type="paragraph" w:customStyle="1" w:styleId="ZTD">
    <w:name w:val="ZTD"/>
    <w:basedOn w:val="ZB"/>
    <w:rsid w:val="00F94377"/>
    <w:pPr>
      <w:framePr w:hRule="auto" w:wrap="notBeside" w:y="852"/>
    </w:pPr>
    <w:rPr>
      <w:i w:val="0"/>
      <w:sz w:val="40"/>
    </w:rPr>
  </w:style>
  <w:style w:type="character" w:customStyle="1" w:styleId="Heading4Char">
    <w:name w:val="Heading 4 Char"/>
    <w:link w:val="Heading4"/>
    <w:qFormat/>
    <w:rsid w:val="003C45F2"/>
    <w:rPr>
      <w:rFonts w:ascii="Arial" w:hAnsi="Arial"/>
      <w:sz w:val="24"/>
      <w:lang w:eastAsia="en-US"/>
    </w:rPr>
  </w:style>
  <w:style w:type="paragraph" w:styleId="ListParagraph">
    <w:name w:val="List Paragraph"/>
    <w:aliases w:val="- Bullets,リスト段落,列出段落,Lista1,?? ??,?????,????,列出段落1,中等深浅网格 1 - 着色 21,¥¡¡¡¡ì¬º¥¹¥È¶ÎÂä,ÁÐ³ö¶ÎÂä,列表段落1,—ño’i—Ž,¥ê¥¹¥È¶ÎÂä,1st level - Bullet List Paragraph,Lettre d'introduction,Paragrafo elenco,Normal bullet 2,Bullet list,R4_bullets,목록 단락"/>
    <w:basedOn w:val="Normal"/>
    <w:link w:val="ListParagraphChar"/>
    <w:uiPriority w:val="34"/>
    <w:qFormat/>
    <w:rsid w:val="003C45F2"/>
    <w:pPr>
      <w:ind w:firstLineChars="200" w:firstLine="420"/>
    </w:pPr>
    <w:rPr>
      <w:lang w:eastAsia="en-GB"/>
    </w:rPr>
  </w:style>
  <w:style w:type="character" w:customStyle="1" w:styleId="ListParagraphChar">
    <w:name w:val="List Paragraph Char"/>
    <w:aliases w:val="- Bullets Char,リスト段落 Char,列出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3C45F2"/>
    <w:rPr>
      <w:rFonts w:ascii="Times New Roman" w:hAnsi="Times New Roman"/>
    </w:rPr>
  </w:style>
  <w:style w:type="paragraph" w:styleId="Revision">
    <w:name w:val="Revision"/>
    <w:hidden/>
    <w:uiPriority w:val="99"/>
    <w:semiHidden/>
    <w:rsid w:val="00775260"/>
    <w:rPr>
      <w:rFonts w:ascii="Times New Roman" w:hAnsi="Times New Roman"/>
      <w:lang w:eastAsia="en-US"/>
    </w:rPr>
  </w:style>
  <w:style w:type="table" w:styleId="TableGrid">
    <w:name w:val="Table Grid"/>
    <w:basedOn w:val="TableNormal"/>
    <w:uiPriority w:val="59"/>
    <w:rsid w:val="001319D0"/>
    <w:tblPr/>
  </w:style>
  <w:style w:type="paragraph" w:styleId="CommentText">
    <w:name w:val="annotation text"/>
    <w:basedOn w:val="Normal"/>
    <w:link w:val="CommentTextChar"/>
    <w:uiPriority w:val="99"/>
    <w:qFormat/>
    <w:rsid w:val="001319D0"/>
    <w:pPr>
      <w:overflowPunct/>
      <w:autoSpaceDE/>
      <w:autoSpaceDN/>
      <w:adjustRightInd/>
      <w:textAlignment w:val="auto"/>
    </w:pPr>
    <w:rPr>
      <w:rFonts w:eastAsia="SimSun"/>
    </w:rPr>
  </w:style>
  <w:style w:type="character" w:customStyle="1" w:styleId="CommentTextChar">
    <w:name w:val="Comment Text Char"/>
    <w:basedOn w:val="DefaultParagraphFont"/>
    <w:link w:val="CommentText"/>
    <w:uiPriority w:val="99"/>
    <w:qFormat/>
    <w:rsid w:val="001319D0"/>
    <w:rPr>
      <w:rFonts w:ascii="Times New Roman" w:eastAsia="SimSun" w:hAnsi="Times New Roman"/>
      <w:lang w:eastAsia="en-US"/>
    </w:rPr>
  </w:style>
  <w:style w:type="character" w:styleId="CommentReference">
    <w:name w:val="annotation reference"/>
    <w:semiHidden/>
    <w:qFormat/>
    <w:rsid w:val="001319D0"/>
    <w:rPr>
      <w:sz w:val="16"/>
    </w:rPr>
  </w:style>
  <w:style w:type="paragraph" w:styleId="BalloonText">
    <w:name w:val="Balloon Text"/>
    <w:basedOn w:val="Normal"/>
    <w:link w:val="BalloonTextChar"/>
    <w:uiPriority w:val="99"/>
    <w:semiHidden/>
    <w:unhideWhenUsed/>
    <w:rsid w:val="0060453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4537"/>
    <w:rPr>
      <w:rFonts w:ascii="Segoe UI" w:hAnsi="Segoe UI" w:cs="Segoe UI"/>
      <w:sz w:val="18"/>
      <w:szCs w:val="18"/>
      <w:lang w:eastAsia="en-US"/>
    </w:rPr>
  </w:style>
  <w:style w:type="paragraph" w:styleId="CommentSubject">
    <w:name w:val="annotation subject"/>
    <w:basedOn w:val="CommentText"/>
    <w:next w:val="CommentText"/>
    <w:link w:val="CommentSubjectChar"/>
    <w:uiPriority w:val="99"/>
    <w:semiHidden/>
    <w:unhideWhenUsed/>
    <w:rsid w:val="0051564E"/>
    <w:pPr>
      <w:overflowPunct w:val="0"/>
      <w:autoSpaceDE w:val="0"/>
      <w:autoSpaceDN w:val="0"/>
      <w:adjustRightInd w:val="0"/>
      <w:textAlignment w:val="baseline"/>
    </w:pPr>
    <w:rPr>
      <w:rFonts w:eastAsia="Times New Roman"/>
      <w:b/>
      <w:bCs/>
    </w:rPr>
  </w:style>
  <w:style w:type="character" w:customStyle="1" w:styleId="CommentSubjectChar">
    <w:name w:val="Comment Subject Char"/>
    <w:basedOn w:val="CommentTextChar"/>
    <w:link w:val="CommentSubject"/>
    <w:uiPriority w:val="99"/>
    <w:semiHidden/>
    <w:rsid w:val="0051564E"/>
    <w:rPr>
      <w:rFonts w:ascii="Times New Roman" w:eastAsia="SimSun" w:hAnsi="Times New Roman"/>
      <w:b/>
      <w:bCs/>
      <w:lang w:eastAsia="en-US"/>
    </w:rPr>
  </w:style>
  <w:style w:type="character" w:styleId="UnresolvedMention">
    <w:name w:val="Unresolved Mention"/>
    <w:basedOn w:val="DefaultParagraphFont"/>
    <w:uiPriority w:val="99"/>
    <w:unhideWhenUsed/>
    <w:rsid w:val="0051564E"/>
    <w:rPr>
      <w:color w:val="605E5C"/>
      <w:shd w:val="clear" w:color="auto" w:fill="E1DFDD"/>
    </w:rPr>
  </w:style>
  <w:style w:type="paragraph" w:customStyle="1" w:styleId="RAN4H2">
    <w:name w:val="RAN4 H2"/>
    <w:basedOn w:val="Heading2"/>
    <w:next w:val="Normal"/>
    <w:qFormat/>
    <w:rsid w:val="00AD5BA6"/>
    <w:pPr>
      <w:numPr>
        <w:ilvl w:val="1"/>
        <w:numId w:val="10"/>
      </w:numPr>
      <w:overflowPunct/>
      <w:autoSpaceDE/>
      <w:autoSpaceDN/>
      <w:adjustRightInd/>
      <w:textAlignment w:val="auto"/>
    </w:pPr>
  </w:style>
  <w:style w:type="paragraph" w:customStyle="1" w:styleId="RAN4H1">
    <w:name w:val="RAN4 H1"/>
    <w:basedOn w:val="Normal"/>
    <w:next w:val="Normal"/>
    <w:link w:val="RAN4H1Char"/>
    <w:qFormat/>
    <w:rsid w:val="00AD5BA6"/>
    <w:pPr>
      <w:keepNext/>
      <w:keepLines/>
      <w:numPr>
        <w:numId w:val="10"/>
      </w:numPr>
      <w:pBdr>
        <w:top w:val="single" w:sz="12" w:space="3" w:color="auto"/>
      </w:pBdr>
      <w:spacing w:before="240"/>
      <w:outlineLvl w:val="0"/>
    </w:pPr>
    <w:rPr>
      <w:rFonts w:ascii="Arial" w:eastAsia="SimSun" w:hAnsi="Arial"/>
      <w:sz w:val="36"/>
    </w:rPr>
  </w:style>
  <w:style w:type="character" w:customStyle="1" w:styleId="RAN4H1Char">
    <w:name w:val="RAN4 H1 Char"/>
    <w:basedOn w:val="DefaultParagraphFont"/>
    <w:link w:val="RAN4H1"/>
    <w:rsid w:val="00DA5525"/>
    <w:rPr>
      <w:rFonts w:ascii="Arial" w:eastAsia="SimSun" w:hAnsi="Arial"/>
      <w:sz w:val="36"/>
      <w:lang w:eastAsia="en-US"/>
    </w:rPr>
  </w:style>
  <w:style w:type="paragraph" w:customStyle="1" w:styleId="RAN4H3">
    <w:name w:val="RAN4 H3"/>
    <w:basedOn w:val="Normal"/>
    <w:qFormat/>
    <w:rsid w:val="00DA5525"/>
    <w:pPr>
      <w:numPr>
        <w:ilvl w:val="2"/>
        <w:numId w:val="10"/>
      </w:numPr>
      <w:overflowPunct/>
      <w:autoSpaceDE/>
      <w:autoSpaceDN/>
      <w:adjustRightInd/>
      <w:spacing w:after="160" w:line="259" w:lineRule="auto"/>
      <w:textAlignment w:val="auto"/>
    </w:pPr>
    <w:rPr>
      <w:rFonts w:ascii="Arial" w:eastAsiaTheme="minorHAnsi" w:hAnsi="Arial" w:cs="Arial"/>
      <w:sz w:val="24"/>
      <w:szCs w:val="22"/>
    </w:rPr>
  </w:style>
  <w:style w:type="paragraph" w:customStyle="1" w:styleId="RAN4observation">
    <w:name w:val="RAN4 observation"/>
    <w:basedOn w:val="Normal"/>
    <w:next w:val="Normal"/>
    <w:link w:val="RAN4observationChar"/>
    <w:qFormat/>
    <w:rsid w:val="002A0BE3"/>
    <w:pPr>
      <w:overflowPunct/>
      <w:autoSpaceDE/>
      <w:autoSpaceDN/>
      <w:adjustRightInd/>
      <w:spacing w:after="160" w:line="259" w:lineRule="auto"/>
      <w:contextualSpacing/>
      <w:textAlignment w:val="auto"/>
    </w:pPr>
    <w:rPr>
      <w:rFonts w:eastAsia="Calibri"/>
    </w:rPr>
  </w:style>
  <w:style w:type="character" w:customStyle="1" w:styleId="RAN4observationChar">
    <w:name w:val="RAN4 observation Char"/>
    <w:basedOn w:val="DefaultParagraphFont"/>
    <w:link w:val="RAN4observation"/>
    <w:rsid w:val="002A0BE3"/>
    <w:rPr>
      <w:rFonts w:ascii="Times New Roman" w:eastAsia="Calibri" w:hAnsi="Times New Roman"/>
      <w:lang w:eastAsia="en-US"/>
    </w:rPr>
  </w:style>
  <w:style w:type="paragraph" w:customStyle="1" w:styleId="RAN4proposal">
    <w:name w:val="RAN4 proposal"/>
    <w:basedOn w:val="Caption"/>
    <w:next w:val="Normal"/>
    <w:link w:val="RAN4proposalChar"/>
    <w:qFormat/>
    <w:rsid w:val="00AD5BA6"/>
    <w:pPr>
      <w:overflowPunct/>
      <w:autoSpaceDE/>
      <w:autoSpaceDN/>
      <w:adjustRightInd/>
      <w:textAlignment w:val="auto"/>
    </w:pPr>
    <w:rPr>
      <w:rFonts w:eastAsiaTheme="minorHAnsi" w:cstheme="minorBidi"/>
      <w:b/>
      <w:i w:val="0"/>
      <w:color w:val="auto"/>
      <w:sz w:val="20"/>
    </w:rPr>
  </w:style>
  <w:style w:type="character" w:customStyle="1" w:styleId="RAN4proposalChar">
    <w:name w:val="RAN4 proposal Char"/>
    <w:basedOn w:val="DefaultParagraphFont"/>
    <w:link w:val="RAN4proposal"/>
    <w:rsid w:val="00760159"/>
    <w:rPr>
      <w:rFonts w:ascii="Times New Roman" w:eastAsiaTheme="minorHAnsi" w:hAnsi="Times New Roman" w:cstheme="minorBidi"/>
      <w:b/>
      <w:iCs/>
      <w:szCs w:val="18"/>
      <w:lang w:eastAsia="en-US"/>
    </w:rPr>
  </w:style>
  <w:style w:type="paragraph" w:styleId="Caption">
    <w:name w:val="caption"/>
    <w:basedOn w:val="Normal"/>
    <w:next w:val="Normal"/>
    <w:uiPriority w:val="35"/>
    <w:semiHidden/>
    <w:unhideWhenUsed/>
    <w:qFormat/>
    <w:rsid w:val="00760159"/>
    <w:pPr>
      <w:spacing w:after="200"/>
    </w:pPr>
    <w:rPr>
      <w:i/>
      <w:iCs/>
      <w:color w:val="0E2841" w:themeColor="text2"/>
      <w:sz w:val="18"/>
      <w:szCs w:val="18"/>
    </w:rPr>
  </w:style>
  <w:style w:type="character" w:styleId="Mention">
    <w:name w:val="Mention"/>
    <w:basedOn w:val="DefaultParagraphFont"/>
    <w:uiPriority w:val="99"/>
    <w:unhideWhenUsed/>
    <w:rsid w:val="001619E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784030">
      <w:bodyDiv w:val="1"/>
      <w:marLeft w:val="0"/>
      <w:marRight w:val="0"/>
      <w:marTop w:val="0"/>
      <w:marBottom w:val="0"/>
      <w:divBdr>
        <w:top w:val="none" w:sz="0" w:space="0" w:color="auto"/>
        <w:left w:val="none" w:sz="0" w:space="0" w:color="auto"/>
        <w:bottom w:val="none" w:sz="0" w:space="0" w:color="auto"/>
        <w:right w:val="none" w:sz="0" w:space="0" w:color="auto"/>
      </w:divBdr>
    </w:div>
    <w:div w:id="747534873">
      <w:bodyDiv w:val="1"/>
      <w:marLeft w:val="0"/>
      <w:marRight w:val="0"/>
      <w:marTop w:val="0"/>
      <w:marBottom w:val="0"/>
      <w:divBdr>
        <w:top w:val="none" w:sz="0" w:space="0" w:color="auto"/>
        <w:left w:val="none" w:sz="0" w:space="0" w:color="auto"/>
        <w:bottom w:val="none" w:sz="0" w:space="0" w:color="auto"/>
        <w:right w:val="none" w:sz="0" w:space="0" w:color="auto"/>
      </w:divBdr>
    </w:div>
    <w:div w:id="768619335">
      <w:bodyDiv w:val="1"/>
      <w:marLeft w:val="0"/>
      <w:marRight w:val="0"/>
      <w:marTop w:val="0"/>
      <w:marBottom w:val="0"/>
      <w:divBdr>
        <w:top w:val="none" w:sz="0" w:space="0" w:color="auto"/>
        <w:left w:val="none" w:sz="0" w:space="0" w:color="auto"/>
        <w:bottom w:val="none" w:sz="0" w:space="0" w:color="auto"/>
        <w:right w:val="none" w:sz="0" w:space="0" w:color="auto"/>
      </w:divBdr>
    </w:div>
    <w:div w:id="1465271077">
      <w:bodyDiv w:val="1"/>
      <w:marLeft w:val="0"/>
      <w:marRight w:val="0"/>
      <w:marTop w:val="0"/>
      <w:marBottom w:val="0"/>
      <w:divBdr>
        <w:top w:val="none" w:sz="0" w:space="0" w:color="auto"/>
        <w:left w:val="none" w:sz="0" w:space="0" w:color="auto"/>
        <w:bottom w:val="none" w:sz="0" w:space="0" w:color="auto"/>
        <w:right w:val="none" w:sz="0" w:space="0" w:color="auto"/>
      </w:divBdr>
    </w:div>
    <w:div w:id="1542744698">
      <w:bodyDiv w:val="1"/>
      <w:marLeft w:val="0"/>
      <w:marRight w:val="0"/>
      <w:marTop w:val="0"/>
      <w:marBottom w:val="0"/>
      <w:divBdr>
        <w:top w:val="none" w:sz="0" w:space="0" w:color="auto"/>
        <w:left w:val="none" w:sz="0" w:space="0" w:color="auto"/>
        <w:bottom w:val="none" w:sz="0" w:space="0" w:color="auto"/>
        <w:right w:val="none" w:sz="0" w:space="0" w:color="auto"/>
      </w:divBdr>
    </w:div>
    <w:div w:id="1598630847">
      <w:bodyDiv w:val="1"/>
      <w:marLeft w:val="0"/>
      <w:marRight w:val="0"/>
      <w:marTop w:val="0"/>
      <w:marBottom w:val="0"/>
      <w:divBdr>
        <w:top w:val="none" w:sz="0" w:space="0" w:color="auto"/>
        <w:left w:val="none" w:sz="0" w:space="0" w:color="auto"/>
        <w:bottom w:val="none" w:sz="0" w:space="0" w:color="auto"/>
        <w:right w:val="none" w:sz="0" w:space="0" w:color="auto"/>
      </w:divBdr>
    </w:div>
    <w:div w:id="1679697011">
      <w:bodyDiv w:val="1"/>
      <w:marLeft w:val="0"/>
      <w:marRight w:val="0"/>
      <w:marTop w:val="0"/>
      <w:marBottom w:val="0"/>
      <w:divBdr>
        <w:top w:val="none" w:sz="0" w:space="0" w:color="auto"/>
        <w:left w:val="none" w:sz="0" w:space="0" w:color="auto"/>
        <w:bottom w:val="none" w:sz="0" w:space="0" w:color="auto"/>
        <w:right w:val="none" w:sz="0" w:space="0" w:color="auto"/>
      </w:divBdr>
    </w:div>
    <w:div w:id="2106420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1285</Words>
  <Characters>6120</Characters>
  <Application>Microsoft Office Word</Application>
  <DocSecurity>0</DocSecurity>
  <Lines>51</Lines>
  <Paragraphs>14</Paragraphs>
  <ScaleCrop>false</ScaleCrop>
  <Company/>
  <LinksUpToDate>false</LinksUpToDate>
  <CharactersWithSpaces>7391</CharactersWithSpaces>
  <SharedDoc>false</SharedDoc>
  <HLinks>
    <vt:vector size="12" baseType="variant">
      <vt:variant>
        <vt:i4>7077959</vt:i4>
      </vt:variant>
      <vt:variant>
        <vt:i4>3</vt:i4>
      </vt:variant>
      <vt:variant>
        <vt:i4>0</vt:i4>
      </vt:variant>
      <vt:variant>
        <vt:i4>5</vt:i4>
      </vt:variant>
      <vt:variant>
        <vt:lpwstr>mailto:petri.j.vasenkari@nokia.com</vt:lpwstr>
      </vt:variant>
      <vt:variant>
        <vt:lpwstr/>
      </vt:variant>
      <vt:variant>
        <vt:i4>4718628</vt:i4>
      </vt:variant>
      <vt:variant>
        <vt:i4>0</vt:i4>
      </vt:variant>
      <vt:variant>
        <vt:i4>0</vt:i4>
      </vt:variant>
      <vt:variant>
        <vt:i4>5</vt:i4>
      </vt:variant>
      <vt:variant>
        <vt:lpwstr>mailto:alok.sethi@nokia.com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2025-11-07T11:40:00Z</dcterms:created>
  <dcterms:modified xsi:type="dcterms:W3CDTF">2025-11-07T11:40:00Z</dcterms:modified>
</cp:coreProperties>
</file>